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1184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723"/>
        <w:gridCol w:w="1897"/>
        <w:gridCol w:w="3304"/>
        <w:gridCol w:w="1711"/>
        <w:gridCol w:w="1630"/>
        <w:gridCol w:w="1413"/>
      </w:tblGrid>
      <w:tr w:rsidR="0061062A" w:rsidRPr="00B56CF4" w14:paraId="40767E29" w14:textId="1E0BC3FB" w:rsidTr="0061062A">
        <w:trPr>
          <w:trHeight w:val="71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6E1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G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overnor Number</w:t>
            </w:r>
          </w:p>
          <w:p w14:paraId="37352D31" w14:textId="7F8A4BF8" w:rsidR="0061062A" w:rsidRPr="00B56CF4" w:rsidRDefault="0061062A" w:rsidP="00E707B7">
            <w:pPr>
              <w:spacing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14D08" w14:textId="5B40E2B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61062A" w:rsidRPr="00B56CF4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</w:tr>
      <w:tr w:rsidR="0061062A" w:rsidRPr="001539AE" w14:paraId="4C066D46" w14:textId="3855067F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B95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47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9C8DB94" w14:textId="4D509E4A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Safeguarding, Finance, Curriculum,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Maths, </w:t>
            </w:r>
            <w:bookmarkStart w:id="0" w:name="_GoBack"/>
            <w:bookmarkEnd w:id="0"/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SEND, Pupil voice,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751A" w14:textId="3CEC03A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61C165F" w14:textId="49724B86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1B8EB019" w14:textId="50DE958D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B6B14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0E7117A" w14:textId="2A7C480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B24DC03" w14:textId="2B9638E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72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74ED7" w14:textId="7E2FEE1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Behaviour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Safety,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PP,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61062A" w:rsidRDefault="0061062A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61062A" w:rsidRDefault="0061062A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726FD51" w14:textId="74301F89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2F57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E4B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Stephanie Hay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3BC" w14:textId="1DDB590F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E4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B0FAD6" w14:textId="35850E3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0ECD" w14:textId="3C4F92F6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53C5B298" w14:textId="62615924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2F27DBC6" w14:textId="0A86CF97" w:rsidR="0061062A" w:rsidRPr="001539AE" w:rsidRDefault="00381574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14.1.19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50B49F3" w14:textId="77777777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7536C32D" w14:textId="5A293BF3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7C778E6" w14:textId="50EA91A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3B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61062A" w:rsidRPr="001539AE" w:rsidRDefault="0061062A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19A1C" w14:textId="2420826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, Music &amp; </w:t>
            </w:r>
            <w:r w:rsidR="00BE5AD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BE5AD5" w:rsidRPr="001539AE" w14:paraId="331EB7E2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0B0D" w14:textId="42080AAF" w:rsidR="00BE5AD5" w:rsidRPr="001539AE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56A9" w14:textId="77777777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4E30D7B0" w14:textId="05589AB4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Kevin Walker</w:t>
            </w:r>
          </w:p>
          <w:p w14:paraId="2BEBB396" w14:textId="42CF5ED1" w:rsidR="00BE5AD5" w:rsidRPr="001539AE" w:rsidRDefault="00BE5AD5" w:rsidP="00BE5AD5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4E5F" w14:textId="77777777" w:rsidR="00BE5AD5" w:rsidRPr="001539AE" w:rsidRDefault="00BE5AD5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53ED" w14:textId="6BA02674" w:rsidR="00BE5AD5" w:rsidRPr="001539AE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C7487" w14:textId="5D5E5CF9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C03" w14:textId="3C75617D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21.2.2014</w:t>
            </w:r>
          </w:p>
          <w:p w14:paraId="402E7F7B" w14:textId="79CC3702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4BAF392E" w14:textId="02D328AD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F5384" w14:textId="77777777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1C318742" w14:textId="49E95E3D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6BBCAB8B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C4EC" w14:textId="7028C45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lastRenderedPageBreak/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4C2" w14:textId="76EC3BE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Ian Gaskell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3D8" w14:textId="77777777" w:rsidR="00381574" w:rsidRPr="001539AE" w:rsidRDefault="00381574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63E" w14:textId="225308A9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7AB04" w14:textId="53299FFA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Science &amp; Curriculum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E30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11.2.2019</w:t>
            </w:r>
          </w:p>
          <w:p w14:paraId="7CBDCC19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52D8B821" w14:textId="7D1A0A43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EBF3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F1CB79B" w14:textId="57A64C6C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1A138A4C" w14:textId="7D556F22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F9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Sara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Gray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61062A" w:rsidRPr="00132242" w:rsidRDefault="0061062A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536448F5" w14:textId="6CC4B2E6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7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8ED" w14:textId="775F9931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 Su</w:t>
            </w: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san</w:t>
            </w: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 Collins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D77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14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82518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C3D5D25" w14:textId="707E664E" w:rsidR="0061062A" w:rsidRPr="002241E5" w:rsidRDefault="0061062A" w:rsidP="00E707B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B7DE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5757D53" w14:textId="4F476EC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19.3.2018</w:t>
            </w: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 </w:t>
            </w:r>
          </w:p>
          <w:p w14:paraId="729A5426" w14:textId="3667E998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1911E1BA" w14:textId="3755D35C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18.3.2022</w:t>
            </w:r>
          </w:p>
          <w:p w14:paraId="6D7576A7" w14:textId="754B7B01" w:rsidR="0061062A" w:rsidRDefault="0061062A" w:rsidP="007A7028">
            <w:pPr>
              <w:spacing w:line="240" w:lineRule="auto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CC597FB" w14:textId="3FEFCC1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700DB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1014A5" w14:textId="52F8FC76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5120634" w14:textId="70F4D7C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B18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54D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Amy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Matravers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9D2F" w14:textId="5A92880F" w:rsidR="00051B2D" w:rsidRPr="001539AE" w:rsidRDefault="0061062A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 </w:t>
            </w:r>
            <w:r w:rsidR="00381574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 </w:t>
            </w:r>
            <w:r w:rsidR="00381574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Co-opted Governor</w:t>
            </w:r>
          </w:p>
          <w:p w14:paraId="43F5E3F3" w14:textId="3DC20D9B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ACE1" w14:textId="66CA6A82" w:rsidR="0061062A" w:rsidRPr="001539AE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6200E68" w14:textId="5425AE5A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Curriculum, </w:t>
            </w:r>
            <w:r w:rsidR="00381574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EYFS &amp; English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1825" w14:textId="20D3D54C" w:rsidR="0061062A" w:rsidRPr="001539AE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21.1.19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C2F506F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7C06E553" w14:textId="68A135D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051B2D" w:rsidRPr="001539AE" w14:paraId="1D53BBE3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78D" w14:textId="4B01B177" w:rsidR="00051B2D" w:rsidRPr="001539AE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C66" w14:textId="4D560C47" w:rsidR="00051B2D" w:rsidRPr="001539AE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Sonya Buzzard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B57" w14:textId="77777777" w:rsidR="00051B2D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Community</w:t>
            </w:r>
          </w:p>
          <w:p w14:paraId="460C462B" w14:textId="39AD8F68" w:rsidR="00051B2D" w:rsidRPr="001539AE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B38A" w14:textId="309DD4AD" w:rsidR="00051B2D" w:rsidRPr="001539AE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16B09FC2" w14:textId="3DC7366B" w:rsidR="00051B2D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9B2A" w14:textId="7C466ED9" w:rsidR="00051B2D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Stepped down on 31.12.18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14DB4A3" w14:textId="77777777" w:rsidR="00051B2D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06664AE4" w14:textId="43F50F5F" w:rsidR="00051B2D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1EB722C9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8CED" w14:textId="05B7EA90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331" w14:textId="2F778BC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Mike Hampton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944D" w14:textId="5399CBB1" w:rsidR="00381574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Co-opted</w:t>
            </w:r>
          </w:p>
          <w:p w14:paraId="09DBC981" w14:textId="2D6B8E3D" w:rsidR="00381574" w:rsidRPr="001539AE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Community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027" w14:textId="2FE83D65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E326DE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CE8AB0A" w14:textId="3A50B302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Curriculum &amp; Community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746C" w14:textId="7ECD2992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21.1.19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C940CBE" w14:textId="77777777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DDD529D" w14:textId="6C3361DC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03D334B5" w14:textId="2F98A10E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CCA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CA42633" w14:textId="2ECA20B5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72F78A2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2.12.2019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62107EAD" w14:textId="5499A4A1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BFF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lastRenderedPageBreak/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CFAEB56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52169FF" w14:textId="2E8499B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AF1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3AE94E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3009F5FF" w14:textId="14D265DE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</w:tbl>
    <w:p w14:paraId="5632404F" w14:textId="597421F2" w:rsidR="00855982" w:rsidRPr="00F116DF" w:rsidRDefault="00855982" w:rsidP="00E707B7">
      <w:pPr>
        <w:rPr>
          <w:rFonts w:ascii="Century Gothic" w:hAnsi="Century Gothic"/>
          <w:b/>
          <w:sz w:val="28"/>
          <w:szCs w:val="20"/>
        </w:rPr>
      </w:pPr>
    </w:p>
    <w:sectPr w:rsidR="00855982" w:rsidRPr="00F116DF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809E" w14:textId="77777777" w:rsidR="008A4718" w:rsidRDefault="008A4718" w:rsidP="00855982">
      <w:pPr>
        <w:spacing w:after="0" w:line="240" w:lineRule="auto"/>
      </w:pPr>
      <w:r>
        <w:separator/>
      </w:r>
    </w:p>
  </w:endnote>
  <w:endnote w:type="continuationSeparator" w:id="0">
    <w:p w14:paraId="27A52DE5" w14:textId="77777777" w:rsidR="008A4718" w:rsidRDefault="008A471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1AF5" w14:textId="21B28D80" w:rsidR="00855982" w:rsidRDefault="00604A96" w:rsidP="00604A96">
    <w:pPr>
      <w:pStyle w:val="Footer"/>
    </w:pPr>
    <w:r>
      <w:rPr>
        <w:rFonts w:ascii="Arial" w:eastAsia="Times New Roman" w:hAnsi="Arial" w:cs="Arial"/>
        <w:sz w:val="20"/>
        <w:szCs w:val="20"/>
        <w:lang w:eastAsia="en-GB"/>
      </w:rPr>
      <w:t>*No Register of business and pecuniary interests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744D" w14:textId="77777777" w:rsidR="008A4718" w:rsidRDefault="008A4718" w:rsidP="00855982">
      <w:pPr>
        <w:spacing w:after="0" w:line="240" w:lineRule="auto"/>
      </w:pPr>
      <w:r>
        <w:separator/>
      </w:r>
    </w:p>
  </w:footnote>
  <w:footnote w:type="continuationSeparator" w:id="0">
    <w:p w14:paraId="07E333C0" w14:textId="77777777" w:rsidR="008A4718" w:rsidRDefault="008A471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C187F"/>
    <w:rsid w:val="003352DF"/>
    <w:rsid w:val="00381574"/>
    <w:rsid w:val="00453180"/>
    <w:rsid w:val="004B37A0"/>
    <w:rsid w:val="004C48EE"/>
    <w:rsid w:val="004F2A54"/>
    <w:rsid w:val="004F72F7"/>
    <w:rsid w:val="00604A96"/>
    <w:rsid w:val="0061062A"/>
    <w:rsid w:val="00623E89"/>
    <w:rsid w:val="007833A7"/>
    <w:rsid w:val="007A7028"/>
    <w:rsid w:val="00855982"/>
    <w:rsid w:val="008A4718"/>
    <w:rsid w:val="008F1302"/>
    <w:rsid w:val="0093596A"/>
    <w:rsid w:val="00A10484"/>
    <w:rsid w:val="00A33DC9"/>
    <w:rsid w:val="00B56CF4"/>
    <w:rsid w:val="00BE5AD5"/>
    <w:rsid w:val="00CF3A8B"/>
    <w:rsid w:val="00D073FC"/>
    <w:rsid w:val="00E707B7"/>
    <w:rsid w:val="00F116DF"/>
    <w:rsid w:val="00F85DFA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6F599B-96A2-40ED-8280-4A8DFA2E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Edwin Simpkin</cp:lastModifiedBy>
  <cp:revision>2</cp:revision>
  <dcterms:created xsi:type="dcterms:W3CDTF">2019-03-06T15:18:00Z</dcterms:created>
  <dcterms:modified xsi:type="dcterms:W3CDTF">2019-03-06T15:18:00Z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