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22" w:type="dxa"/>
        <w:tblLook w:val="04A0" w:firstRow="1" w:lastRow="0" w:firstColumn="1" w:lastColumn="0" w:noHBand="0" w:noVBand="1"/>
      </w:tblPr>
      <w:tblGrid>
        <w:gridCol w:w="1894"/>
        <w:gridCol w:w="1929"/>
        <w:gridCol w:w="830"/>
        <w:gridCol w:w="3110"/>
        <w:gridCol w:w="1984"/>
        <w:gridCol w:w="2248"/>
        <w:gridCol w:w="1874"/>
        <w:gridCol w:w="1953"/>
      </w:tblGrid>
      <w:tr w:rsidR="00023C84" w14:paraId="577CC218" w14:textId="77777777" w:rsidTr="00023C84">
        <w:trPr>
          <w:trHeight w:val="476"/>
        </w:trPr>
        <w:tc>
          <w:tcPr>
            <w:tcW w:w="15822" w:type="dxa"/>
            <w:gridSpan w:val="8"/>
            <w:shd w:val="clear" w:color="auto" w:fill="D9E2F3" w:themeFill="accent1" w:themeFillTint="33"/>
          </w:tcPr>
          <w:p w14:paraId="46E0E493" w14:textId="0B7DEFAF" w:rsidR="00023C84" w:rsidRPr="00023C84" w:rsidRDefault="00023C84" w:rsidP="00023C84">
            <w:pPr>
              <w:jc w:val="center"/>
              <w:rPr>
                <w:noProof/>
                <w:sz w:val="48"/>
                <w:szCs w:val="48"/>
                <w:lang w:eastAsia="en-GB"/>
              </w:rPr>
            </w:pPr>
            <w:r>
              <w:rPr>
                <w:noProof/>
                <w:lang w:eastAsia="en-GB"/>
              </w:rPr>
              <w:drawing>
                <wp:anchor distT="0" distB="0" distL="114300" distR="114300" simplePos="0" relativeHeight="251663360" behindDoc="0" locked="0" layoutInCell="1" allowOverlap="1" wp14:anchorId="55EF01EC" wp14:editId="64C16A81">
                  <wp:simplePos x="0" y="0"/>
                  <wp:positionH relativeFrom="column">
                    <wp:posOffset>-20955</wp:posOffset>
                  </wp:positionH>
                  <wp:positionV relativeFrom="paragraph">
                    <wp:posOffset>450850</wp:posOffset>
                  </wp:positionV>
                  <wp:extent cx="1082297" cy="948690"/>
                  <wp:effectExtent l="0" t="0" r="3810" b="3810"/>
                  <wp:wrapNone/>
                  <wp:docPr id="1" name="Picture 1" descr="http://clipart.peirceinternet.com/png/acor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peirceinternet.com/png/acorn2.png"/>
                          <pic:cNvPicPr>
                            <a:picLocks noChangeAspect="1" noChangeArrowheads="1"/>
                          </pic:cNvPicPr>
                        </pic:nvPicPr>
                        <pic:blipFill>
                          <a:blip r:embed="rId4" cstate="print"/>
                          <a:srcRect/>
                          <a:stretch>
                            <a:fillRect/>
                          </a:stretch>
                        </pic:blipFill>
                        <pic:spPr bwMode="auto">
                          <a:xfrm flipH="1">
                            <a:off x="0" y="0"/>
                            <a:ext cx="1082297" cy="948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7E2CD084" wp14:editId="1E68D3CF">
                  <wp:simplePos x="0" y="0"/>
                  <wp:positionH relativeFrom="column">
                    <wp:posOffset>8718550</wp:posOffset>
                  </wp:positionH>
                  <wp:positionV relativeFrom="paragraph">
                    <wp:posOffset>398145</wp:posOffset>
                  </wp:positionV>
                  <wp:extent cx="1109038" cy="949191"/>
                  <wp:effectExtent l="0" t="0" r="0" b="3810"/>
                  <wp:wrapNone/>
                  <wp:docPr id="3" name="Picture 1" descr="http://clipart.peirceinternet.com/png/acor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peirceinternet.com/png/acorn2.png"/>
                          <pic:cNvPicPr>
                            <a:picLocks noChangeAspect="1" noChangeArrowheads="1"/>
                          </pic:cNvPicPr>
                        </pic:nvPicPr>
                        <pic:blipFill>
                          <a:blip r:embed="rId4" cstate="print"/>
                          <a:srcRect/>
                          <a:stretch>
                            <a:fillRect/>
                          </a:stretch>
                        </pic:blipFill>
                        <pic:spPr bwMode="auto">
                          <a:xfrm>
                            <a:off x="0" y="0"/>
                            <a:ext cx="1109038" cy="9491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23C84">
              <w:rPr>
                <w:noProof/>
                <w:sz w:val="48"/>
                <w:szCs w:val="48"/>
                <w:lang w:eastAsia="en-GB"/>
              </w:rPr>
              <w:t xml:space="preserve">Long Whatton C of E Primary School Sports Premium Review and Action Plan  October 2018 </w:t>
            </w:r>
          </w:p>
          <w:p w14:paraId="2C2661A5" w14:textId="3E1C3165" w:rsidR="00023C84" w:rsidRPr="00023C84" w:rsidRDefault="00023C84" w:rsidP="00023C84">
            <w:pPr>
              <w:jc w:val="center"/>
              <w:rPr>
                <w:noProof/>
                <w:sz w:val="32"/>
                <w:szCs w:val="32"/>
                <w:lang w:eastAsia="en-GB"/>
              </w:rPr>
            </w:pPr>
            <w:r w:rsidRPr="00023C84">
              <w:rPr>
                <w:noProof/>
                <w:sz w:val="32"/>
                <w:szCs w:val="32"/>
                <w:lang w:eastAsia="en-GB"/>
              </w:rPr>
              <w:t>Written by  Sara Gray, Head Mistress and Penny Rundle PE Co-ordinator</w:t>
            </w:r>
          </w:p>
        </w:tc>
      </w:tr>
      <w:tr w:rsidR="00CF4820" w14:paraId="7B67D9BD" w14:textId="77777777" w:rsidTr="0081459D">
        <w:trPr>
          <w:trHeight w:val="476"/>
        </w:trPr>
        <w:tc>
          <w:tcPr>
            <w:tcW w:w="15822" w:type="dxa"/>
            <w:gridSpan w:val="8"/>
            <w:shd w:val="clear" w:color="auto" w:fill="9CC2E5" w:themeFill="accent5" w:themeFillTint="99"/>
          </w:tcPr>
          <w:p w14:paraId="2093F4AC" w14:textId="0338B14E" w:rsidR="00023C84" w:rsidRDefault="00CF4820" w:rsidP="00804B06">
            <w:pPr>
              <w:jc w:val="center"/>
              <w:rPr>
                <w:sz w:val="40"/>
                <w:szCs w:val="40"/>
              </w:rPr>
            </w:pPr>
            <w:r>
              <w:rPr>
                <w:sz w:val="40"/>
                <w:szCs w:val="40"/>
              </w:rPr>
              <w:t xml:space="preserve">PE and Sport Premium funding 2018-2019 </w:t>
            </w:r>
            <w:r w:rsidR="002C03C8">
              <w:rPr>
                <w:sz w:val="40"/>
                <w:szCs w:val="40"/>
              </w:rPr>
              <w:t>(</w:t>
            </w:r>
            <w:r>
              <w:rPr>
                <w:sz w:val="40"/>
                <w:szCs w:val="40"/>
              </w:rPr>
              <w:t>Total funding £</w:t>
            </w:r>
            <w:r w:rsidR="002C03C8">
              <w:rPr>
                <w:sz w:val="40"/>
                <w:szCs w:val="40"/>
              </w:rPr>
              <w:t>16,</w:t>
            </w:r>
            <w:r w:rsidR="00A90FB9">
              <w:rPr>
                <w:sz w:val="40"/>
                <w:szCs w:val="40"/>
              </w:rPr>
              <w:t>690</w:t>
            </w:r>
            <w:r w:rsidR="002C03C8">
              <w:rPr>
                <w:sz w:val="40"/>
                <w:szCs w:val="40"/>
              </w:rPr>
              <w:t>)</w:t>
            </w:r>
          </w:p>
          <w:p w14:paraId="2D2B9109" w14:textId="73BEC00D" w:rsidR="00CF4820" w:rsidRDefault="00085947" w:rsidP="00A90FB9">
            <w:pPr>
              <w:jc w:val="center"/>
            </w:pPr>
            <w:r w:rsidRPr="007A0065">
              <w:rPr>
                <w:noProof/>
                <w:color w:val="2F5496" w:themeColor="accent1" w:themeShade="BF"/>
                <w:sz w:val="28"/>
                <w:szCs w:val="28"/>
                <w:lang w:eastAsia="en-GB"/>
              </w:rPr>
              <w:t xml:space="preserve"> </w:t>
            </w:r>
          </w:p>
        </w:tc>
      </w:tr>
      <w:tr w:rsidR="00023C84" w14:paraId="280D9745" w14:textId="77777777" w:rsidTr="00023C84">
        <w:trPr>
          <w:trHeight w:val="476"/>
        </w:trPr>
        <w:tc>
          <w:tcPr>
            <w:tcW w:w="15822" w:type="dxa"/>
            <w:gridSpan w:val="8"/>
            <w:shd w:val="clear" w:color="auto" w:fill="FFFFFF" w:themeFill="background1"/>
          </w:tcPr>
          <w:p w14:paraId="16B52F1F" w14:textId="77777777" w:rsidR="00CD75B4" w:rsidRDefault="00CD75B4" w:rsidP="00023C84">
            <w:pPr>
              <w:rPr>
                <w:b/>
                <w:sz w:val="32"/>
                <w:szCs w:val="32"/>
                <w:u w:val="single"/>
              </w:rPr>
            </w:pPr>
          </w:p>
          <w:p w14:paraId="09B814CF" w14:textId="69ABCB3E" w:rsidR="00023C84" w:rsidRDefault="00023C84" w:rsidP="00023C84">
            <w:pPr>
              <w:rPr>
                <w:b/>
                <w:sz w:val="32"/>
                <w:szCs w:val="32"/>
                <w:u w:val="single"/>
              </w:rPr>
            </w:pPr>
            <w:r w:rsidRPr="00023C84">
              <w:rPr>
                <w:b/>
                <w:sz w:val="32"/>
                <w:szCs w:val="32"/>
                <w:u w:val="single"/>
              </w:rPr>
              <w:t>Part 1: Review of 2017 to 2018</w:t>
            </w:r>
          </w:p>
          <w:p w14:paraId="7EA0E861" w14:textId="77777777" w:rsidR="00023C84" w:rsidRPr="00023C84" w:rsidRDefault="00023C84" w:rsidP="00023C84">
            <w:pPr>
              <w:rPr>
                <w:b/>
                <w:sz w:val="32"/>
                <w:szCs w:val="32"/>
                <w:u w:val="single"/>
              </w:rPr>
            </w:pPr>
          </w:p>
          <w:tbl>
            <w:tblPr>
              <w:tblStyle w:val="TableGrid"/>
              <w:tblW w:w="0" w:type="auto"/>
              <w:tblInd w:w="3419" w:type="dxa"/>
              <w:tblLook w:val="04A0" w:firstRow="1" w:lastRow="0" w:firstColumn="1" w:lastColumn="0" w:noHBand="0" w:noVBand="1"/>
            </w:tblPr>
            <w:tblGrid>
              <w:gridCol w:w="4379"/>
              <w:gridCol w:w="3701"/>
            </w:tblGrid>
            <w:tr w:rsidR="00023C84" w14:paraId="123E0FD1" w14:textId="77777777" w:rsidTr="00023C84">
              <w:tc>
                <w:tcPr>
                  <w:tcW w:w="4379" w:type="dxa"/>
                </w:tcPr>
                <w:p w14:paraId="36020053" w14:textId="77777777" w:rsidR="00023C84" w:rsidRPr="00804B06" w:rsidRDefault="00023C84" w:rsidP="00023C84">
                  <w:pPr>
                    <w:rPr>
                      <w:sz w:val="28"/>
                      <w:szCs w:val="28"/>
                    </w:rPr>
                  </w:pPr>
                </w:p>
              </w:tc>
              <w:tc>
                <w:tcPr>
                  <w:tcW w:w="3701" w:type="dxa"/>
                </w:tcPr>
                <w:p w14:paraId="05D33251" w14:textId="73F50C71" w:rsidR="00023C84" w:rsidRPr="00804B06" w:rsidRDefault="00023C84" w:rsidP="00023C84">
                  <w:pPr>
                    <w:rPr>
                      <w:sz w:val="28"/>
                      <w:szCs w:val="28"/>
                    </w:rPr>
                  </w:pPr>
                  <w:r w:rsidRPr="00804B06">
                    <w:rPr>
                      <w:sz w:val="28"/>
                      <w:szCs w:val="28"/>
                    </w:rPr>
                    <w:t>Income</w:t>
                  </w:r>
                </w:p>
              </w:tc>
            </w:tr>
            <w:tr w:rsidR="00023C84" w14:paraId="44CF1076" w14:textId="77777777" w:rsidTr="00023C84">
              <w:tc>
                <w:tcPr>
                  <w:tcW w:w="4379" w:type="dxa"/>
                </w:tcPr>
                <w:p w14:paraId="71F175DA" w14:textId="07BDE0F4" w:rsidR="00023C84" w:rsidRPr="00804B06" w:rsidRDefault="00023C84" w:rsidP="00023C84">
                  <w:pPr>
                    <w:rPr>
                      <w:sz w:val="28"/>
                      <w:szCs w:val="28"/>
                    </w:rPr>
                  </w:pPr>
                  <w:r w:rsidRPr="00804B06">
                    <w:rPr>
                      <w:sz w:val="28"/>
                      <w:szCs w:val="28"/>
                    </w:rPr>
                    <w:t>Sports Premium Grant</w:t>
                  </w:r>
                </w:p>
              </w:tc>
              <w:tc>
                <w:tcPr>
                  <w:tcW w:w="3701" w:type="dxa"/>
                </w:tcPr>
                <w:p w14:paraId="57431D7C" w14:textId="09906712" w:rsidR="00023C84" w:rsidRPr="00804B06" w:rsidRDefault="00CD75B4" w:rsidP="00023C84">
                  <w:pPr>
                    <w:rPr>
                      <w:sz w:val="28"/>
                      <w:szCs w:val="28"/>
                    </w:rPr>
                  </w:pPr>
                  <w:r>
                    <w:rPr>
                      <w:sz w:val="28"/>
                      <w:szCs w:val="28"/>
                    </w:rPr>
                    <w:t>£8,243</w:t>
                  </w:r>
                </w:p>
              </w:tc>
            </w:tr>
          </w:tbl>
          <w:p w14:paraId="0880D615" w14:textId="77777777" w:rsidR="00023C84" w:rsidRPr="00023C84" w:rsidRDefault="00023C84" w:rsidP="00023C84">
            <w:pPr>
              <w:rPr>
                <w:b/>
                <w:sz w:val="32"/>
                <w:szCs w:val="32"/>
                <w:u w:val="single"/>
              </w:rPr>
            </w:pPr>
          </w:p>
          <w:p w14:paraId="3DF13E40" w14:textId="1259CF31" w:rsidR="00023C84" w:rsidRDefault="00023C84" w:rsidP="00023C84">
            <w:pPr>
              <w:rPr>
                <w:b/>
                <w:sz w:val="32"/>
                <w:szCs w:val="32"/>
                <w:u w:val="single"/>
              </w:rPr>
            </w:pPr>
            <w:r w:rsidRPr="00023C84">
              <w:rPr>
                <w:b/>
                <w:sz w:val="32"/>
                <w:szCs w:val="32"/>
                <w:u w:val="single"/>
              </w:rPr>
              <w:t>What did we spend the premium on?</w:t>
            </w:r>
          </w:p>
          <w:p w14:paraId="1A6E58BB" w14:textId="77777777" w:rsidR="00162486" w:rsidRDefault="00162486" w:rsidP="00023C84">
            <w:pPr>
              <w:rPr>
                <w:b/>
                <w:sz w:val="32"/>
                <w:szCs w:val="32"/>
                <w:u w:val="single"/>
              </w:rPr>
            </w:pPr>
          </w:p>
          <w:tbl>
            <w:tblPr>
              <w:tblStyle w:val="TableGrid"/>
              <w:tblW w:w="0" w:type="auto"/>
              <w:tblInd w:w="2285" w:type="dxa"/>
              <w:tblLook w:val="04A0" w:firstRow="1" w:lastRow="0" w:firstColumn="1" w:lastColumn="0" w:noHBand="0" w:noVBand="1"/>
            </w:tblPr>
            <w:tblGrid>
              <w:gridCol w:w="6662"/>
              <w:gridCol w:w="3969"/>
            </w:tblGrid>
            <w:tr w:rsidR="00162486" w14:paraId="53E735AF" w14:textId="77777777" w:rsidTr="00804B06">
              <w:tc>
                <w:tcPr>
                  <w:tcW w:w="6662" w:type="dxa"/>
                </w:tcPr>
                <w:p w14:paraId="3675A77C" w14:textId="77777777" w:rsidR="00162486" w:rsidRPr="00804B06" w:rsidRDefault="00162486" w:rsidP="00023C84">
                  <w:pPr>
                    <w:rPr>
                      <w:b/>
                      <w:sz w:val="28"/>
                      <w:szCs w:val="28"/>
                      <w:u w:val="single"/>
                    </w:rPr>
                  </w:pPr>
                </w:p>
              </w:tc>
              <w:tc>
                <w:tcPr>
                  <w:tcW w:w="3969" w:type="dxa"/>
                </w:tcPr>
                <w:p w14:paraId="5AA7013C" w14:textId="326B89B9" w:rsidR="00162486" w:rsidRPr="00804B06" w:rsidRDefault="00162486" w:rsidP="00023C84">
                  <w:pPr>
                    <w:rPr>
                      <w:b/>
                      <w:sz w:val="28"/>
                      <w:szCs w:val="28"/>
                    </w:rPr>
                  </w:pPr>
                  <w:r w:rsidRPr="00804B06">
                    <w:rPr>
                      <w:b/>
                      <w:sz w:val="28"/>
                      <w:szCs w:val="28"/>
                    </w:rPr>
                    <w:t>Expenditure</w:t>
                  </w:r>
                </w:p>
              </w:tc>
            </w:tr>
            <w:tr w:rsidR="00162486" w14:paraId="4F55FD9F" w14:textId="77777777" w:rsidTr="00804B06">
              <w:tc>
                <w:tcPr>
                  <w:tcW w:w="6662" w:type="dxa"/>
                </w:tcPr>
                <w:p w14:paraId="68036113" w14:textId="2FBB8291" w:rsidR="00162486" w:rsidRPr="00804B06" w:rsidRDefault="00162486" w:rsidP="00023C84">
                  <w:pPr>
                    <w:rPr>
                      <w:sz w:val="28"/>
                      <w:szCs w:val="28"/>
                    </w:rPr>
                  </w:pPr>
                  <w:r w:rsidRPr="00804B06">
                    <w:rPr>
                      <w:sz w:val="28"/>
                      <w:szCs w:val="28"/>
                    </w:rPr>
                    <w:t>Sports Specialist staff for staff development</w:t>
                  </w:r>
                </w:p>
              </w:tc>
              <w:tc>
                <w:tcPr>
                  <w:tcW w:w="3969" w:type="dxa"/>
                </w:tcPr>
                <w:p w14:paraId="64B00252" w14:textId="3266C1FF" w:rsidR="00162486" w:rsidRPr="00CD75B4" w:rsidRDefault="00CD75B4" w:rsidP="00023C84">
                  <w:pPr>
                    <w:rPr>
                      <w:sz w:val="28"/>
                      <w:szCs w:val="28"/>
                    </w:rPr>
                  </w:pPr>
                  <w:r w:rsidRPr="00CD75B4">
                    <w:rPr>
                      <w:sz w:val="28"/>
                      <w:szCs w:val="28"/>
                    </w:rPr>
                    <w:t>£5</w:t>
                  </w:r>
                  <w:r w:rsidR="00511398">
                    <w:rPr>
                      <w:sz w:val="28"/>
                      <w:szCs w:val="28"/>
                    </w:rPr>
                    <w:t>,</w:t>
                  </w:r>
                  <w:r w:rsidRPr="00CD75B4">
                    <w:rPr>
                      <w:sz w:val="28"/>
                      <w:szCs w:val="28"/>
                    </w:rPr>
                    <w:t>220</w:t>
                  </w:r>
                </w:p>
              </w:tc>
            </w:tr>
            <w:tr w:rsidR="00162486" w14:paraId="2FFD1E54" w14:textId="77777777" w:rsidTr="00804B06">
              <w:tc>
                <w:tcPr>
                  <w:tcW w:w="6662" w:type="dxa"/>
                </w:tcPr>
                <w:p w14:paraId="30EFA3F0" w14:textId="63914F7A" w:rsidR="00162486" w:rsidRPr="00804B06" w:rsidRDefault="00162486" w:rsidP="00023C84">
                  <w:pPr>
                    <w:rPr>
                      <w:sz w:val="28"/>
                      <w:szCs w:val="28"/>
                    </w:rPr>
                  </w:pPr>
                  <w:r w:rsidRPr="00804B06">
                    <w:rPr>
                      <w:sz w:val="28"/>
                      <w:szCs w:val="28"/>
                    </w:rPr>
                    <w:t>Resources</w:t>
                  </w:r>
                  <w:r w:rsidR="00CD75B4">
                    <w:rPr>
                      <w:sz w:val="28"/>
                      <w:szCs w:val="28"/>
                    </w:rPr>
                    <w:t xml:space="preserve"> and materials</w:t>
                  </w:r>
                </w:p>
              </w:tc>
              <w:tc>
                <w:tcPr>
                  <w:tcW w:w="3969" w:type="dxa"/>
                </w:tcPr>
                <w:p w14:paraId="74710C98" w14:textId="58A2F8F9" w:rsidR="00162486" w:rsidRPr="00CD75B4" w:rsidRDefault="00CD75B4" w:rsidP="00023C84">
                  <w:pPr>
                    <w:rPr>
                      <w:sz w:val="28"/>
                      <w:szCs w:val="28"/>
                    </w:rPr>
                  </w:pPr>
                  <w:r w:rsidRPr="00CD75B4">
                    <w:rPr>
                      <w:sz w:val="28"/>
                      <w:szCs w:val="28"/>
                    </w:rPr>
                    <w:t>£1,500</w:t>
                  </w:r>
                </w:p>
              </w:tc>
            </w:tr>
            <w:tr w:rsidR="00162486" w14:paraId="59D068D0" w14:textId="77777777" w:rsidTr="00804B06">
              <w:tc>
                <w:tcPr>
                  <w:tcW w:w="6662" w:type="dxa"/>
                </w:tcPr>
                <w:p w14:paraId="1C8140C7" w14:textId="631DE6CD" w:rsidR="00162486" w:rsidRPr="00804B06" w:rsidRDefault="00CD75B4" w:rsidP="00023C84">
                  <w:pPr>
                    <w:rPr>
                      <w:sz w:val="28"/>
                      <w:szCs w:val="28"/>
                    </w:rPr>
                  </w:pPr>
                  <w:r>
                    <w:rPr>
                      <w:sz w:val="28"/>
                      <w:szCs w:val="28"/>
                    </w:rPr>
                    <w:t>Swimming coaches and inset for staff</w:t>
                  </w:r>
                </w:p>
              </w:tc>
              <w:tc>
                <w:tcPr>
                  <w:tcW w:w="3969" w:type="dxa"/>
                </w:tcPr>
                <w:p w14:paraId="259ED7FA" w14:textId="0D2C2E67" w:rsidR="00162486" w:rsidRPr="00CD75B4" w:rsidRDefault="00CD75B4" w:rsidP="00023C84">
                  <w:pPr>
                    <w:rPr>
                      <w:sz w:val="28"/>
                      <w:szCs w:val="28"/>
                    </w:rPr>
                  </w:pPr>
                  <w:r w:rsidRPr="00CD75B4">
                    <w:rPr>
                      <w:sz w:val="28"/>
                      <w:szCs w:val="28"/>
                    </w:rPr>
                    <w:t>£470</w:t>
                  </w:r>
                </w:p>
              </w:tc>
            </w:tr>
            <w:tr w:rsidR="00162486" w14:paraId="16527633" w14:textId="77777777" w:rsidTr="00804B06">
              <w:tc>
                <w:tcPr>
                  <w:tcW w:w="6662" w:type="dxa"/>
                </w:tcPr>
                <w:p w14:paraId="2B51C8FB" w14:textId="68BABF21" w:rsidR="00162486" w:rsidRPr="00804B06" w:rsidRDefault="00CD75B4" w:rsidP="00023C84">
                  <w:pPr>
                    <w:rPr>
                      <w:sz w:val="28"/>
                      <w:szCs w:val="28"/>
                    </w:rPr>
                  </w:pPr>
                  <w:r>
                    <w:rPr>
                      <w:sz w:val="28"/>
                      <w:szCs w:val="28"/>
                    </w:rPr>
                    <w:t xml:space="preserve">Support for </w:t>
                  </w:r>
                  <w:r w:rsidR="00162486" w:rsidRPr="00804B06">
                    <w:rPr>
                      <w:sz w:val="28"/>
                      <w:szCs w:val="28"/>
                    </w:rPr>
                    <w:t>Pupil Premium</w:t>
                  </w:r>
                  <w:r>
                    <w:rPr>
                      <w:sz w:val="28"/>
                      <w:szCs w:val="28"/>
                    </w:rPr>
                    <w:t>, educational visits/clubs and residential visits</w:t>
                  </w:r>
                </w:p>
              </w:tc>
              <w:tc>
                <w:tcPr>
                  <w:tcW w:w="3969" w:type="dxa"/>
                </w:tcPr>
                <w:p w14:paraId="7B9821B7" w14:textId="5F43435B" w:rsidR="00162486" w:rsidRPr="00CD75B4" w:rsidRDefault="00CD75B4" w:rsidP="00023C84">
                  <w:pPr>
                    <w:rPr>
                      <w:sz w:val="28"/>
                      <w:szCs w:val="28"/>
                    </w:rPr>
                  </w:pPr>
                  <w:r w:rsidRPr="00CD75B4">
                    <w:rPr>
                      <w:sz w:val="28"/>
                      <w:szCs w:val="28"/>
                    </w:rPr>
                    <w:t>£1,053</w:t>
                  </w:r>
                </w:p>
              </w:tc>
            </w:tr>
            <w:tr w:rsidR="00162486" w14:paraId="0D9CCA18" w14:textId="77777777" w:rsidTr="00804B06">
              <w:tc>
                <w:tcPr>
                  <w:tcW w:w="6662" w:type="dxa"/>
                </w:tcPr>
                <w:p w14:paraId="510CDE56" w14:textId="74427C33" w:rsidR="00162486" w:rsidRPr="00804B06" w:rsidRDefault="00804B06" w:rsidP="00804B06">
                  <w:pPr>
                    <w:jc w:val="right"/>
                    <w:rPr>
                      <w:b/>
                      <w:sz w:val="28"/>
                      <w:szCs w:val="28"/>
                    </w:rPr>
                  </w:pPr>
                  <w:r w:rsidRPr="00804B06">
                    <w:rPr>
                      <w:b/>
                      <w:sz w:val="28"/>
                      <w:szCs w:val="28"/>
                    </w:rPr>
                    <w:t>Total</w:t>
                  </w:r>
                </w:p>
              </w:tc>
              <w:tc>
                <w:tcPr>
                  <w:tcW w:w="3969" w:type="dxa"/>
                </w:tcPr>
                <w:p w14:paraId="75BA780F" w14:textId="181D69F5" w:rsidR="00162486" w:rsidRPr="00804B06" w:rsidRDefault="00530630" w:rsidP="00023C84">
                  <w:pPr>
                    <w:rPr>
                      <w:b/>
                      <w:sz w:val="28"/>
                      <w:szCs w:val="28"/>
                      <w:u w:val="single"/>
                    </w:rPr>
                  </w:pPr>
                  <w:r>
                    <w:rPr>
                      <w:b/>
                      <w:sz w:val="28"/>
                      <w:szCs w:val="28"/>
                      <w:u w:val="single"/>
                    </w:rPr>
                    <w:t>£8,243</w:t>
                  </w:r>
                </w:p>
              </w:tc>
            </w:tr>
          </w:tbl>
          <w:p w14:paraId="62E28B79" w14:textId="6C207517" w:rsidR="00162486" w:rsidRDefault="00162486" w:rsidP="00023C84">
            <w:pPr>
              <w:rPr>
                <w:sz w:val="40"/>
                <w:szCs w:val="40"/>
              </w:rPr>
            </w:pPr>
          </w:p>
        </w:tc>
      </w:tr>
      <w:tr w:rsidR="00804B06" w14:paraId="06B8C06B" w14:textId="77777777" w:rsidTr="00804B06">
        <w:trPr>
          <w:trHeight w:val="476"/>
        </w:trPr>
        <w:tc>
          <w:tcPr>
            <w:tcW w:w="15822" w:type="dxa"/>
            <w:gridSpan w:val="8"/>
            <w:shd w:val="clear" w:color="auto" w:fill="B4C6E7" w:themeFill="accent1" w:themeFillTint="66"/>
          </w:tcPr>
          <w:p w14:paraId="072E4FB9" w14:textId="77777777" w:rsidR="00804B06" w:rsidRDefault="00804B06" w:rsidP="00023C84">
            <w:pPr>
              <w:rPr>
                <w:b/>
                <w:sz w:val="32"/>
                <w:szCs w:val="32"/>
                <w:u w:val="single"/>
              </w:rPr>
            </w:pPr>
            <w:r w:rsidRPr="00804B06">
              <w:rPr>
                <w:b/>
                <w:sz w:val="32"/>
                <w:szCs w:val="32"/>
                <w:u w:val="single"/>
              </w:rPr>
              <w:t>Evaluation of 2017-18 Sports Premium Funding impact</w:t>
            </w:r>
          </w:p>
          <w:p w14:paraId="06BC73F2" w14:textId="41FF8907" w:rsidR="00CD75B4" w:rsidRPr="00023C84" w:rsidRDefault="00CD75B4" w:rsidP="00023C84">
            <w:pPr>
              <w:rPr>
                <w:b/>
                <w:sz w:val="32"/>
                <w:szCs w:val="32"/>
                <w:u w:val="single"/>
              </w:rPr>
            </w:pPr>
          </w:p>
        </w:tc>
      </w:tr>
      <w:tr w:rsidR="00804B06" w14:paraId="0A7FFB8A" w14:textId="77777777" w:rsidTr="00804B06">
        <w:trPr>
          <w:trHeight w:val="476"/>
        </w:trPr>
        <w:tc>
          <w:tcPr>
            <w:tcW w:w="3823" w:type="dxa"/>
            <w:gridSpan w:val="2"/>
            <w:shd w:val="clear" w:color="auto" w:fill="FFFFFF" w:themeFill="background1"/>
          </w:tcPr>
          <w:p w14:paraId="383F2665" w14:textId="7567067A" w:rsidR="00804B06" w:rsidRPr="00804B06" w:rsidRDefault="00804B06" w:rsidP="00023C84">
            <w:pPr>
              <w:rPr>
                <w:sz w:val="28"/>
                <w:szCs w:val="28"/>
              </w:rPr>
            </w:pPr>
            <w:r w:rsidRPr="00804B06">
              <w:rPr>
                <w:sz w:val="28"/>
                <w:szCs w:val="28"/>
              </w:rPr>
              <w:t>Activities and improvements during the year 2017/18</w:t>
            </w:r>
          </w:p>
        </w:tc>
        <w:tc>
          <w:tcPr>
            <w:tcW w:w="11999" w:type="dxa"/>
            <w:gridSpan w:val="6"/>
            <w:shd w:val="clear" w:color="auto" w:fill="FFFFFF" w:themeFill="background1"/>
          </w:tcPr>
          <w:p w14:paraId="35E28A10" w14:textId="77777777" w:rsidR="00CD75B4" w:rsidRPr="00122266" w:rsidRDefault="00CD75B4" w:rsidP="00023C84">
            <w:pPr>
              <w:rPr>
                <w:sz w:val="24"/>
                <w:szCs w:val="24"/>
              </w:rPr>
            </w:pPr>
            <w:r w:rsidRPr="00122266">
              <w:rPr>
                <w:sz w:val="24"/>
                <w:szCs w:val="24"/>
              </w:rPr>
              <w:t xml:space="preserve">Over the last academic year the children have been offered various opportunities to support development and improve confidence. Year 5 and 6 have been given the opportunity to go to the climbing wall in Loughborough to learn new skills and build confidence. This has also given them the chance to get involved and learn about something new. </w:t>
            </w:r>
          </w:p>
          <w:p w14:paraId="4FE311EE" w14:textId="4ED7580F" w:rsidR="00804B06" w:rsidRPr="00122266" w:rsidRDefault="00CD75B4" w:rsidP="00023C84">
            <w:pPr>
              <w:rPr>
                <w:sz w:val="24"/>
                <w:szCs w:val="24"/>
              </w:rPr>
            </w:pPr>
            <w:r w:rsidRPr="00122266">
              <w:rPr>
                <w:sz w:val="24"/>
                <w:szCs w:val="24"/>
              </w:rPr>
              <w:t xml:space="preserve">In year 1 and 2 the children went on an outdoor activity day where they learnt how to kayak and took part in other outdoor activities which they wouldn’t normally be able to do. </w:t>
            </w:r>
          </w:p>
          <w:p w14:paraId="6C163CE0" w14:textId="53DC96E7" w:rsidR="00CD75B4" w:rsidRPr="00122266" w:rsidRDefault="00CD75B4" w:rsidP="00023C84">
            <w:pPr>
              <w:rPr>
                <w:sz w:val="24"/>
                <w:szCs w:val="24"/>
              </w:rPr>
            </w:pPr>
            <w:r w:rsidRPr="00122266">
              <w:rPr>
                <w:sz w:val="24"/>
                <w:szCs w:val="24"/>
              </w:rPr>
              <w:lastRenderedPageBreak/>
              <w:t xml:space="preserve">The whole school has been able to take tennis lessons during the summer term which has enabled children to experience a new sport, learning new skills and techniques. During the winter and Autumn </w:t>
            </w:r>
            <w:r w:rsidR="000E1DEE" w:rsidRPr="00122266">
              <w:rPr>
                <w:sz w:val="24"/>
                <w:szCs w:val="24"/>
              </w:rPr>
              <w:t>term,</w:t>
            </w:r>
            <w:r w:rsidRPr="00122266">
              <w:rPr>
                <w:sz w:val="24"/>
                <w:szCs w:val="24"/>
              </w:rPr>
              <w:t xml:space="preserve"> the children in years 1-5 have taken part in swimming lessons to gain water confidence and progress to new levels.</w:t>
            </w:r>
          </w:p>
          <w:p w14:paraId="03B32430" w14:textId="4C7435AC" w:rsidR="007F3FCA" w:rsidRPr="00122266" w:rsidRDefault="007F3FCA" w:rsidP="007F3FCA">
            <w:pPr>
              <w:rPr>
                <w:sz w:val="24"/>
                <w:szCs w:val="24"/>
              </w:rPr>
            </w:pPr>
            <w:r w:rsidRPr="00122266">
              <w:rPr>
                <w:sz w:val="24"/>
                <w:szCs w:val="24"/>
              </w:rPr>
              <w:t>New PE equipment and tools have been bought to help with the increasing class sizes and to support the outdoor activities within the forest school area which has been a great success and a wonderful learning opportunity for forest school and topic.</w:t>
            </w:r>
          </w:p>
        </w:tc>
      </w:tr>
      <w:tr w:rsidR="00804B06" w14:paraId="3505298C" w14:textId="77777777" w:rsidTr="00804B06">
        <w:trPr>
          <w:trHeight w:val="476"/>
        </w:trPr>
        <w:tc>
          <w:tcPr>
            <w:tcW w:w="3823" w:type="dxa"/>
            <w:gridSpan w:val="2"/>
            <w:shd w:val="clear" w:color="auto" w:fill="FFFFFF" w:themeFill="background1"/>
          </w:tcPr>
          <w:p w14:paraId="42A72F5B" w14:textId="4B88AC77" w:rsidR="00804B06" w:rsidRPr="00804B06" w:rsidRDefault="00804B06" w:rsidP="00023C84">
            <w:pPr>
              <w:rPr>
                <w:sz w:val="28"/>
                <w:szCs w:val="28"/>
              </w:rPr>
            </w:pPr>
            <w:r w:rsidRPr="00804B06">
              <w:rPr>
                <w:sz w:val="28"/>
                <w:szCs w:val="28"/>
              </w:rPr>
              <w:lastRenderedPageBreak/>
              <w:t>Overall evaluation of impact on subject</w:t>
            </w:r>
          </w:p>
        </w:tc>
        <w:tc>
          <w:tcPr>
            <w:tcW w:w="11999" w:type="dxa"/>
            <w:gridSpan w:val="6"/>
            <w:shd w:val="clear" w:color="auto" w:fill="FFFFFF" w:themeFill="background1"/>
          </w:tcPr>
          <w:p w14:paraId="22D0882F" w14:textId="67275C8B" w:rsidR="00804B06" w:rsidRPr="00122266" w:rsidRDefault="00CD75B4" w:rsidP="00023C84">
            <w:pPr>
              <w:rPr>
                <w:sz w:val="24"/>
                <w:szCs w:val="24"/>
              </w:rPr>
            </w:pPr>
            <w:r w:rsidRPr="00122266">
              <w:rPr>
                <w:sz w:val="24"/>
                <w:szCs w:val="24"/>
              </w:rPr>
              <w:t>All children are active, healthy</w:t>
            </w:r>
            <w:r w:rsidR="007F3FCA" w:rsidRPr="00122266">
              <w:rPr>
                <w:sz w:val="24"/>
                <w:szCs w:val="24"/>
              </w:rPr>
              <w:t xml:space="preserve"> and are developing the skills to be confident in many different areas of sport. Through sporting opportunities, events and trips the children are tackling new challenges and learning the importance of teamwork, self belief and a love for sport.</w:t>
            </w:r>
          </w:p>
        </w:tc>
      </w:tr>
      <w:tr w:rsidR="00804B06" w14:paraId="6757E303" w14:textId="77777777" w:rsidTr="00804B06">
        <w:trPr>
          <w:trHeight w:val="476"/>
        </w:trPr>
        <w:tc>
          <w:tcPr>
            <w:tcW w:w="3823" w:type="dxa"/>
            <w:gridSpan w:val="2"/>
            <w:shd w:val="clear" w:color="auto" w:fill="66FF99"/>
          </w:tcPr>
          <w:p w14:paraId="27256232" w14:textId="7991D040" w:rsidR="00804B06" w:rsidRPr="00804B06" w:rsidRDefault="00804B06" w:rsidP="00023C84">
            <w:pPr>
              <w:rPr>
                <w:sz w:val="28"/>
                <w:szCs w:val="28"/>
              </w:rPr>
            </w:pPr>
            <w:r w:rsidRPr="00804B06">
              <w:rPr>
                <w:sz w:val="28"/>
                <w:szCs w:val="28"/>
              </w:rPr>
              <w:t>Judgement</w:t>
            </w:r>
          </w:p>
        </w:tc>
        <w:tc>
          <w:tcPr>
            <w:tcW w:w="11999" w:type="dxa"/>
            <w:gridSpan w:val="6"/>
            <w:shd w:val="clear" w:color="auto" w:fill="66FF99"/>
          </w:tcPr>
          <w:p w14:paraId="6034DEE5" w14:textId="526685E4" w:rsidR="00804B06" w:rsidRPr="00804B06" w:rsidRDefault="00804B06" w:rsidP="00023C84">
            <w:pPr>
              <w:rPr>
                <w:b/>
                <w:sz w:val="28"/>
                <w:szCs w:val="28"/>
              </w:rPr>
            </w:pPr>
            <w:r w:rsidRPr="00804B06">
              <w:rPr>
                <w:b/>
                <w:sz w:val="28"/>
                <w:szCs w:val="28"/>
              </w:rPr>
              <w:t>Good</w:t>
            </w:r>
          </w:p>
        </w:tc>
      </w:tr>
      <w:tr w:rsidR="004335D4" w14:paraId="20881101" w14:textId="77777777" w:rsidTr="00122266">
        <w:trPr>
          <w:trHeight w:val="696"/>
        </w:trPr>
        <w:tc>
          <w:tcPr>
            <w:tcW w:w="15822" w:type="dxa"/>
            <w:gridSpan w:val="8"/>
          </w:tcPr>
          <w:p w14:paraId="2DB1FEC8" w14:textId="3AFF03E3" w:rsidR="004335D4" w:rsidRPr="004335D4" w:rsidRDefault="004335D4" w:rsidP="00CF4820">
            <w:pPr>
              <w:pStyle w:val="Default"/>
              <w:rPr>
                <w:rFonts w:asciiTheme="minorHAnsi" w:hAnsiTheme="minorHAnsi"/>
                <w:b/>
                <w:sz w:val="52"/>
                <w:szCs w:val="52"/>
              </w:rPr>
            </w:pPr>
            <w:r w:rsidRPr="004335D4">
              <w:rPr>
                <w:rFonts w:asciiTheme="minorHAnsi" w:hAnsiTheme="minorHAnsi"/>
                <w:b/>
                <w:sz w:val="52"/>
                <w:szCs w:val="52"/>
              </w:rPr>
              <w:t>Long Whatton – 2018/2019 – Sports Funding</w:t>
            </w:r>
          </w:p>
        </w:tc>
      </w:tr>
      <w:tr w:rsidR="00CF4820" w14:paraId="72302AEF" w14:textId="77777777" w:rsidTr="00122266">
        <w:trPr>
          <w:trHeight w:val="1072"/>
        </w:trPr>
        <w:tc>
          <w:tcPr>
            <w:tcW w:w="1894" w:type="dxa"/>
          </w:tcPr>
          <w:p w14:paraId="5A190ED6" w14:textId="41C82E0C" w:rsidR="00CF4820" w:rsidRPr="00CF4820" w:rsidRDefault="00CF4820" w:rsidP="00CF4820">
            <w:pPr>
              <w:rPr>
                <w:b/>
              </w:rPr>
            </w:pPr>
            <w:r w:rsidRPr="00CF4820">
              <w:rPr>
                <w:b/>
              </w:rPr>
              <w:t xml:space="preserve">PE and Sport Premium Key Outcome Indicator </w:t>
            </w:r>
          </w:p>
        </w:tc>
        <w:tc>
          <w:tcPr>
            <w:tcW w:w="2759" w:type="dxa"/>
            <w:gridSpan w:val="2"/>
          </w:tcPr>
          <w:p w14:paraId="0E5B063B" w14:textId="10E539AF" w:rsidR="00CF4820" w:rsidRPr="00CF4820" w:rsidRDefault="00CF4820" w:rsidP="00CF4820">
            <w:pPr>
              <w:rPr>
                <w:b/>
              </w:rPr>
            </w:pPr>
            <w:r w:rsidRPr="00CF4820">
              <w:rPr>
                <w:b/>
              </w:rPr>
              <w:t xml:space="preserve">School Focus/ planned </w:t>
            </w:r>
            <w:r w:rsidRPr="00CF4820">
              <w:rPr>
                <w:b/>
                <w:bCs/>
              </w:rPr>
              <w:t xml:space="preserve">Impact </w:t>
            </w:r>
            <w:r w:rsidR="00AD6393">
              <w:rPr>
                <w:b/>
                <w:bCs/>
              </w:rPr>
              <w:t>on</w:t>
            </w:r>
            <w:r w:rsidRPr="00CF4820">
              <w:rPr>
                <w:b/>
                <w:bCs/>
                <w:i/>
                <w:iCs/>
              </w:rPr>
              <w:t xml:space="preserve"> </w:t>
            </w:r>
            <w:r w:rsidRPr="00CF4820">
              <w:rPr>
                <w:b/>
                <w:bCs/>
                <w:iCs/>
              </w:rPr>
              <w:t xml:space="preserve">pupils </w:t>
            </w:r>
          </w:p>
        </w:tc>
        <w:tc>
          <w:tcPr>
            <w:tcW w:w="3110" w:type="dxa"/>
          </w:tcPr>
          <w:p w14:paraId="550ABAC8" w14:textId="4779D093" w:rsidR="00CF4820" w:rsidRPr="00CF4820" w:rsidRDefault="00CF4820" w:rsidP="00CF4820">
            <w:pPr>
              <w:rPr>
                <w:b/>
              </w:rPr>
            </w:pPr>
            <w:r w:rsidRPr="00CF4820">
              <w:rPr>
                <w:b/>
              </w:rPr>
              <w:t xml:space="preserve">Actions to Achieve </w:t>
            </w:r>
          </w:p>
        </w:tc>
        <w:tc>
          <w:tcPr>
            <w:tcW w:w="1984" w:type="dxa"/>
          </w:tcPr>
          <w:p w14:paraId="4D7B1815" w14:textId="1EF3D1E7" w:rsidR="00CF4820" w:rsidRPr="00CF4820" w:rsidRDefault="00CF4820" w:rsidP="00CF4820">
            <w:pPr>
              <w:rPr>
                <w:b/>
              </w:rPr>
            </w:pPr>
            <w:r w:rsidRPr="00CF4820">
              <w:rPr>
                <w:b/>
              </w:rPr>
              <w:t xml:space="preserve">Funding  </w:t>
            </w:r>
          </w:p>
        </w:tc>
        <w:tc>
          <w:tcPr>
            <w:tcW w:w="2248" w:type="dxa"/>
          </w:tcPr>
          <w:p w14:paraId="0657B539" w14:textId="75DF5F2B" w:rsidR="00CF4820" w:rsidRPr="00CF4820" w:rsidRDefault="00CF4820" w:rsidP="00CF4820">
            <w:pPr>
              <w:rPr>
                <w:b/>
              </w:rPr>
            </w:pPr>
            <w:r w:rsidRPr="00CF4820">
              <w:rPr>
                <w:b/>
              </w:rPr>
              <w:t xml:space="preserve">Evidence </w:t>
            </w:r>
          </w:p>
        </w:tc>
        <w:tc>
          <w:tcPr>
            <w:tcW w:w="1874" w:type="dxa"/>
          </w:tcPr>
          <w:p w14:paraId="6DD00C25" w14:textId="413C44B3" w:rsidR="00CF4820" w:rsidRPr="00CF4820" w:rsidRDefault="00CF4820" w:rsidP="00CF4820">
            <w:pPr>
              <w:rPr>
                <w:b/>
              </w:rPr>
            </w:pPr>
            <w:r w:rsidRPr="00CF4820">
              <w:rPr>
                <w:b/>
              </w:rPr>
              <w:t xml:space="preserve">Actual Impact (following Review) </w:t>
            </w:r>
          </w:p>
        </w:tc>
        <w:tc>
          <w:tcPr>
            <w:tcW w:w="1953" w:type="dxa"/>
          </w:tcPr>
          <w:p w14:paraId="33FF5B92" w14:textId="25C17ABC" w:rsidR="00CF4820" w:rsidRPr="00CF4820" w:rsidRDefault="00CF4820" w:rsidP="00CF4820">
            <w:pPr>
              <w:pStyle w:val="Default"/>
              <w:rPr>
                <w:rFonts w:asciiTheme="minorHAnsi" w:hAnsiTheme="minorHAnsi"/>
                <w:b/>
                <w:sz w:val="22"/>
                <w:szCs w:val="22"/>
              </w:rPr>
            </w:pPr>
            <w:r w:rsidRPr="00CF4820">
              <w:rPr>
                <w:rFonts w:asciiTheme="minorHAnsi" w:hAnsiTheme="minorHAnsi"/>
                <w:b/>
                <w:sz w:val="22"/>
                <w:szCs w:val="22"/>
              </w:rPr>
              <w:t xml:space="preserve">Sustainability/ </w:t>
            </w:r>
          </w:p>
          <w:p w14:paraId="616EC95F" w14:textId="6668B5DF" w:rsidR="00CF4820" w:rsidRPr="00CF4820" w:rsidRDefault="00CF4820" w:rsidP="00CF4820">
            <w:pPr>
              <w:rPr>
                <w:b/>
              </w:rPr>
            </w:pPr>
            <w:r w:rsidRPr="00CF4820">
              <w:rPr>
                <w:b/>
              </w:rPr>
              <w:t xml:space="preserve">Next Steps </w:t>
            </w:r>
          </w:p>
        </w:tc>
      </w:tr>
      <w:tr w:rsidR="00CF4820" w14:paraId="72EC9C5A" w14:textId="77777777" w:rsidTr="000E1DEE">
        <w:trPr>
          <w:trHeight w:val="416"/>
        </w:trPr>
        <w:tc>
          <w:tcPr>
            <w:tcW w:w="1894" w:type="dxa"/>
            <w:shd w:val="clear" w:color="auto" w:fill="BDD6EE" w:themeFill="accent5" w:themeFillTint="66"/>
          </w:tcPr>
          <w:p w14:paraId="3CEC0278" w14:textId="5DBE627E" w:rsidR="00CF4820" w:rsidRPr="00813C56" w:rsidRDefault="00CF4820" w:rsidP="00CF4820">
            <w:r w:rsidRPr="00813C56">
              <w:t>1. The engagement of all pupils in regular physical activity – kick-starting healthy active lifestyles</w:t>
            </w:r>
          </w:p>
        </w:tc>
        <w:tc>
          <w:tcPr>
            <w:tcW w:w="2759" w:type="dxa"/>
            <w:gridSpan w:val="2"/>
          </w:tcPr>
          <w:p w14:paraId="2443F0F5" w14:textId="77777777" w:rsidR="00CF4820" w:rsidRPr="00813C56" w:rsidRDefault="00CF4820" w:rsidP="00CF4820">
            <w:pPr>
              <w:pStyle w:val="Default"/>
              <w:rPr>
                <w:rFonts w:asciiTheme="minorHAnsi" w:hAnsiTheme="minorHAnsi"/>
                <w:sz w:val="22"/>
                <w:szCs w:val="22"/>
              </w:rPr>
            </w:pPr>
            <w:r w:rsidRPr="00813C56">
              <w:rPr>
                <w:rFonts w:asciiTheme="minorHAnsi" w:hAnsiTheme="minorHAnsi"/>
                <w:sz w:val="22"/>
                <w:szCs w:val="22"/>
              </w:rPr>
              <w:t xml:space="preserve">To continue to promote healthy active lifestyles across the school-increase in % of pupils attending an extra-curricular sports club </w:t>
            </w:r>
          </w:p>
          <w:p w14:paraId="5D7FADA9" w14:textId="77777777" w:rsidR="00CF4820" w:rsidRPr="00813C56" w:rsidRDefault="00CF4820" w:rsidP="00CF4820">
            <w:pPr>
              <w:pStyle w:val="Default"/>
              <w:rPr>
                <w:rFonts w:asciiTheme="minorHAnsi" w:hAnsiTheme="minorHAnsi"/>
                <w:sz w:val="22"/>
                <w:szCs w:val="22"/>
              </w:rPr>
            </w:pPr>
            <w:r w:rsidRPr="00813C56">
              <w:rPr>
                <w:rFonts w:asciiTheme="minorHAnsi" w:hAnsiTheme="minorHAnsi"/>
                <w:sz w:val="22"/>
                <w:szCs w:val="22"/>
              </w:rPr>
              <w:t xml:space="preserve">Increase in pupil’s activity levels during break and lunchtimes </w:t>
            </w:r>
          </w:p>
          <w:p w14:paraId="47597F8B" w14:textId="77777777" w:rsidR="00813C56" w:rsidRPr="00813C56" w:rsidRDefault="00CF4820" w:rsidP="00CF4820">
            <w:r w:rsidRPr="00813C56">
              <w:t>Encourage and develop good playground behaviours</w:t>
            </w:r>
          </w:p>
          <w:p w14:paraId="05ACFD41" w14:textId="77777777" w:rsidR="00CF4820" w:rsidRDefault="00CF4820" w:rsidP="00CF4820">
            <w:r w:rsidRPr="00813C56">
              <w:t>Evidence of improved social skills and successful active playtimes in both KS1 and KS2</w:t>
            </w:r>
          </w:p>
          <w:p w14:paraId="37DD9BE8" w14:textId="77777777" w:rsidR="007D3179" w:rsidRDefault="007D3179" w:rsidP="00CF4820"/>
          <w:p w14:paraId="26293F03" w14:textId="77777777" w:rsidR="007D3179" w:rsidRDefault="007D3179" w:rsidP="00CF4820"/>
          <w:p w14:paraId="15351A5A" w14:textId="77777777" w:rsidR="007D3179" w:rsidRDefault="007D3179" w:rsidP="00CF4820">
            <w:r>
              <w:t xml:space="preserve">Swimming </w:t>
            </w:r>
          </w:p>
          <w:p w14:paraId="18C81614" w14:textId="77777777" w:rsidR="00E12973" w:rsidRDefault="00E12973" w:rsidP="00CF4820"/>
          <w:p w14:paraId="452781F2" w14:textId="06039C03" w:rsidR="00E12973" w:rsidRPr="00813C56" w:rsidRDefault="00E12973" w:rsidP="00CF4820">
            <w:r>
              <w:lastRenderedPageBreak/>
              <w:t>Playground equipment</w:t>
            </w:r>
            <w:r w:rsidR="000E1DEE">
              <w:t xml:space="preserve"> to be used at lunchtimes to keep children active</w:t>
            </w:r>
          </w:p>
        </w:tc>
        <w:tc>
          <w:tcPr>
            <w:tcW w:w="3110" w:type="dxa"/>
          </w:tcPr>
          <w:p w14:paraId="2EAB7B3A" w14:textId="01D746EE" w:rsidR="00CF4820" w:rsidRPr="00813C56" w:rsidRDefault="00813C56" w:rsidP="00CF4820">
            <w:pPr>
              <w:pStyle w:val="Default"/>
              <w:rPr>
                <w:rFonts w:asciiTheme="minorHAnsi" w:hAnsiTheme="minorHAnsi"/>
                <w:sz w:val="22"/>
                <w:szCs w:val="22"/>
              </w:rPr>
            </w:pPr>
            <w:r w:rsidRPr="00813C56">
              <w:rPr>
                <w:rFonts w:asciiTheme="minorHAnsi" w:hAnsiTheme="minorHAnsi"/>
                <w:sz w:val="22"/>
                <w:szCs w:val="22"/>
              </w:rPr>
              <w:lastRenderedPageBreak/>
              <w:t xml:space="preserve">Training for Sports Leaders to deliver playground games and activities in the KS1 and KS 2 playgrounds </w:t>
            </w:r>
          </w:p>
          <w:p w14:paraId="70B1E2AD" w14:textId="77777777" w:rsidR="00813C56" w:rsidRPr="00813C56" w:rsidRDefault="00CF4820" w:rsidP="00813C56">
            <w:pPr>
              <w:pStyle w:val="Default"/>
              <w:rPr>
                <w:rFonts w:asciiTheme="minorHAnsi" w:hAnsiTheme="minorHAnsi"/>
                <w:sz w:val="22"/>
                <w:szCs w:val="22"/>
              </w:rPr>
            </w:pPr>
            <w:r w:rsidRPr="00813C56">
              <w:rPr>
                <w:rFonts w:asciiTheme="minorHAnsi" w:hAnsiTheme="minorHAnsi"/>
                <w:sz w:val="22"/>
                <w:szCs w:val="22"/>
              </w:rPr>
              <w:t xml:space="preserve">Maintain our </w:t>
            </w:r>
            <w:r w:rsidR="00813C56" w:rsidRPr="00813C56">
              <w:rPr>
                <w:rFonts w:asciiTheme="minorHAnsi" w:hAnsiTheme="minorHAnsi"/>
                <w:sz w:val="22"/>
                <w:szCs w:val="22"/>
              </w:rPr>
              <w:t xml:space="preserve">Enhanced </w:t>
            </w:r>
            <w:r w:rsidRPr="00813C56">
              <w:rPr>
                <w:rFonts w:asciiTheme="minorHAnsi" w:hAnsiTheme="minorHAnsi"/>
                <w:sz w:val="22"/>
                <w:szCs w:val="22"/>
              </w:rPr>
              <w:t>Healthy Schools</w:t>
            </w:r>
            <w:r w:rsidR="00813C56" w:rsidRPr="00813C56">
              <w:rPr>
                <w:rFonts w:asciiTheme="minorHAnsi" w:hAnsiTheme="minorHAnsi"/>
                <w:sz w:val="22"/>
                <w:szCs w:val="22"/>
              </w:rPr>
              <w:t xml:space="preserve"> award</w:t>
            </w:r>
          </w:p>
          <w:p w14:paraId="19B0477E" w14:textId="1D5A3E0E" w:rsidR="00CF4820" w:rsidRDefault="00813C56" w:rsidP="00813C56">
            <w:pPr>
              <w:pStyle w:val="Default"/>
              <w:rPr>
                <w:rFonts w:asciiTheme="minorHAnsi" w:hAnsiTheme="minorHAnsi"/>
                <w:sz w:val="22"/>
                <w:szCs w:val="22"/>
              </w:rPr>
            </w:pPr>
            <w:r w:rsidRPr="00813C56">
              <w:rPr>
                <w:rFonts w:asciiTheme="minorHAnsi" w:hAnsiTheme="minorHAnsi"/>
                <w:sz w:val="22"/>
                <w:szCs w:val="22"/>
              </w:rPr>
              <w:t>L</w:t>
            </w:r>
            <w:r w:rsidR="00CF4820" w:rsidRPr="00813C56">
              <w:rPr>
                <w:rFonts w:asciiTheme="minorHAnsi" w:hAnsiTheme="minorHAnsi"/>
                <w:sz w:val="22"/>
                <w:szCs w:val="22"/>
              </w:rPr>
              <w:t xml:space="preserve">unchtime </w:t>
            </w:r>
            <w:r w:rsidR="00492B02">
              <w:rPr>
                <w:rFonts w:asciiTheme="minorHAnsi" w:hAnsiTheme="minorHAnsi"/>
                <w:sz w:val="22"/>
                <w:szCs w:val="22"/>
              </w:rPr>
              <w:t>supervisors attend training.</w:t>
            </w:r>
          </w:p>
          <w:p w14:paraId="2A0B73AF" w14:textId="77777777" w:rsidR="00492B02" w:rsidRDefault="00492B02" w:rsidP="00813C56">
            <w:pPr>
              <w:pStyle w:val="Default"/>
              <w:rPr>
                <w:rFonts w:asciiTheme="minorHAnsi" w:hAnsiTheme="minorHAnsi"/>
                <w:sz w:val="22"/>
                <w:szCs w:val="22"/>
              </w:rPr>
            </w:pPr>
          </w:p>
          <w:p w14:paraId="452B689B" w14:textId="378928C1" w:rsidR="00492B02" w:rsidRDefault="00492B02" w:rsidP="00813C56">
            <w:pPr>
              <w:pStyle w:val="Default"/>
              <w:rPr>
                <w:rFonts w:asciiTheme="minorHAnsi" w:hAnsiTheme="minorHAnsi"/>
                <w:sz w:val="22"/>
                <w:szCs w:val="22"/>
              </w:rPr>
            </w:pPr>
            <w:r>
              <w:rPr>
                <w:rFonts w:asciiTheme="minorHAnsi" w:hAnsiTheme="minorHAnsi"/>
                <w:sz w:val="22"/>
                <w:szCs w:val="22"/>
              </w:rPr>
              <w:t>Daily mile to be implemented and Wakey shakey every morning before registration.</w:t>
            </w:r>
          </w:p>
          <w:p w14:paraId="23ED51DA" w14:textId="6269D496" w:rsidR="000E1DEE" w:rsidRDefault="000E1DEE" w:rsidP="00813C56">
            <w:pPr>
              <w:pStyle w:val="Default"/>
              <w:rPr>
                <w:rFonts w:asciiTheme="minorHAnsi" w:hAnsiTheme="minorHAnsi"/>
                <w:sz w:val="22"/>
                <w:szCs w:val="22"/>
              </w:rPr>
            </w:pPr>
          </w:p>
          <w:p w14:paraId="110D67C5" w14:textId="4A52ABE9" w:rsidR="000E1DEE" w:rsidRDefault="000E1DEE" w:rsidP="00813C56">
            <w:pPr>
              <w:pStyle w:val="Default"/>
              <w:rPr>
                <w:rFonts w:asciiTheme="minorHAnsi" w:hAnsiTheme="minorHAnsi"/>
                <w:sz w:val="22"/>
                <w:szCs w:val="22"/>
              </w:rPr>
            </w:pPr>
          </w:p>
          <w:p w14:paraId="6099DE16" w14:textId="09E9E709" w:rsidR="000E1DEE" w:rsidRDefault="000E1DEE" w:rsidP="00813C56">
            <w:pPr>
              <w:pStyle w:val="Default"/>
              <w:rPr>
                <w:rFonts w:asciiTheme="minorHAnsi" w:hAnsiTheme="minorHAnsi"/>
                <w:sz w:val="22"/>
                <w:szCs w:val="22"/>
              </w:rPr>
            </w:pPr>
          </w:p>
          <w:p w14:paraId="6D50ED1A" w14:textId="54A4FE6C" w:rsidR="000E1DEE" w:rsidRDefault="000E1DEE" w:rsidP="00813C56">
            <w:pPr>
              <w:pStyle w:val="Default"/>
              <w:rPr>
                <w:rFonts w:asciiTheme="minorHAnsi" w:hAnsiTheme="minorHAnsi"/>
                <w:sz w:val="22"/>
                <w:szCs w:val="22"/>
              </w:rPr>
            </w:pPr>
          </w:p>
          <w:p w14:paraId="46BED3F7" w14:textId="2347C932" w:rsidR="000E1DEE" w:rsidRDefault="000E1DEE" w:rsidP="00813C56">
            <w:pPr>
              <w:pStyle w:val="Default"/>
              <w:rPr>
                <w:rFonts w:asciiTheme="minorHAnsi" w:hAnsiTheme="minorHAnsi"/>
                <w:sz w:val="22"/>
                <w:szCs w:val="22"/>
              </w:rPr>
            </w:pPr>
            <w:r>
              <w:rPr>
                <w:rFonts w:asciiTheme="minorHAnsi" w:hAnsiTheme="minorHAnsi"/>
                <w:sz w:val="22"/>
                <w:szCs w:val="22"/>
              </w:rPr>
              <w:t>All children to have 2 terms of swimming lessons.</w:t>
            </w:r>
          </w:p>
          <w:p w14:paraId="441F59B1" w14:textId="77777777" w:rsidR="00957068" w:rsidRDefault="00957068" w:rsidP="00813C56">
            <w:pPr>
              <w:pStyle w:val="Default"/>
              <w:rPr>
                <w:rFonts w:asciiTheme="minorHAnsi" w:hAnsiTheme="minorHAnsi"/>
                <w:sz w:val="22"/>
                <w:szCs w:val="22"/>
              </w:rPr>
            </w:pPr>
          </w:p>
          <w:p w14:paraId="17B0FE47" w14:textId="784661CA" w:rsidR="00E12973" w:rsidRPr="00813C56" w:rsidRDefault="00E12973" w:rsidP="00813C56">
            <w:pPr>
              <w:pStyle w:val="Default"/>
              <w:rPr>
                <w:rFonts w:asciiTheme="minorHAnsi" w:hAnsiTheme="minorHAnsi"/>
                <w:sz w:val="22"/>
                <w:szCs w:val="22"/>
              </w:rPr>
            </w:pPr>
            <w:r>
              <w:rPr>
                <w:rFonts w:asciiTheme="minorHAnsi" w:hAnsiTheme="minorHAnsi"/>
                <w:sz w:val="22"/>
                <w:szCs w:val="22"/>
              </w:rPr>
              <w:t xml:space="preserve">Fixing </w:t>
            </w:r>
            <w:r w:rsidR="000E1DEE">
              <w:rPr>
                <w:rFonts w:asciiTheme="minorHAnsi" w:hAnsiTheme="minorHAnsi"/>
                <w:sz w:val="22"/>
                <w:szCs w:val="22"/>
              </w:rPr>
              <w:t xml:space="preserve">play equipment </w:t>
            </w:r>
            <w:bookmarkStart w:id="0" w:name="_GoBack"/>
            <w:bookmarkEnd w:id="0"/>
          </w:p>
        </w:tc>
        <w:tc>
          <w:tcPr>
            <w:tcW w:w="1984" w:type="dxa"/>
          </w:tcPr>
          <w:p w14:paraId="7EC5701B" w14:textId="39C7799D" w:rsidR="003E1884" w:rsidRPr="000E1DEE" w:rsidRDefault="0081459D" w:rsidP="00CF4820">
            <w:r>
              <w:t>Premiere Sports - £891.78 per month</w:t>
            </w:r>
            <w:r w:rsidR="00957068">
              <w:t xml:space="preserve"> </w:t>
            </w:r>
            <w:r w:rsidR="00957068" w:rsidRPr="000E1DEE">
              <w:t>(£5,202 for the year just for Friday)</w:t>
            </w:r>
          </w:p>
          <w:p w14:paraId="349156C6" w14:textId="04B49031" w:rsidR="009F27F6" w:rsidRPr="000E1DEE" w:rsidRDefault="009F27F6" w:rsidP="00CF4820">
            <w:r w:rsidRPr="000E1DEE">
              <w:t>T</w:t>
            </w:r>
            <w:r w:rsidR="00A747B1" w:rsidRPr="000E1DEE">
              <w:t>hursday &amp; Friday lunchtime - £75</w:t>
            </w:r>
            <w:r w:rsidRPr="000E1DEE">
              <w:t xml:space="preserve"> a week</w:t>
            </w:r>
          </w:p>
          <w:p w14:paraId="1D39D4E5" w14:textId="1786DCC6" w:rsidR="009F27F6" w:rsidRPr="000E1DEE" w:rsidRDefault="009F27F6" w:rsidP="00CF4820">
            <w:r w:rsidRPr="000E1DEE">
              <w:t>(</w:t>
            </w:r>
            <w:r w:rsidR="00A747B1" w:rsidRPr="000E1DEE">
              <w:t>23 x 75</w:t>
            </w:r>
            <w:r w:rsidRPr="000E1DEE">
              <w:t xml:space="preserve"> = </w:t>
            </w:r>
            <w:r w:rsidR="00A747B1" w:rsidRPr="000E1DEE">
              <w:t>£1,725</w:t>
            </w:r>
            <w:r w:rsidRPr="000E1DEE">
              <w:t>)</w:t>
            </w:r>
          </w:p>
          <w:p w14:paraId="55C12524" w14:textId="77777777" w:rsidR="0081459D" w:rsidRPr="000E1DEE" w:rsidRDefault="0081459D" w:rsidP="00CF4820"/>
          <w:p w14:paraId="1F0F1B93" w14:textId="799B679C" w:rsidR="0081459D" w:rsidRDefault="0081459D" w:rsidP="00CF4820">
            <w:r w:rsidRPr="000E1DEE">
              <w:t>One off payment Premiere sports</w:t>
            </w:r>
            <w:r w:rsidR="00A747B1" w:rsidRPr="000E1DEE">
              <w:t xml:space="preserve"> (Afternoon activities)</w:t>
            </w:r>
            <w:r w:rsidRPr="000E1DEE">
              <w:t xml:space="preserve"> - £633.60</w:t>
            </w:r>
            <w:r w:rsidR="00957068" w:rsidRPr="000E1DEE">
              <w:t xml:space="preserve"> + £150</w:t>
            </w:r>
          </w:p>
          <w:p w14:paraId="5140FFB9" w14:textId="77777777" w:rsidR="007D3179" w:rsidRDefault="007D3179" w:rsidP="00CF4820"/>
          <w:p w14:paraId="091CCE32" w14:textId="77777777" w:rsidR="007D3179" w:rsidRDefault="007D3179" w:rsidP="00CF4820"/>
          <w:p w14:paraId="1EE410D1" w14:textId="77777777" w:rsidR="007D3179" w:rsidRDefault="007D3179" w:rsidP="00CF4820"/>
          <w:p w14:paraId="14429BE3" w14:textId="77777777" w:rsidR="000E1DEE" w:rsidRDefault="000E1DEE" w:rsidP="00CF4820"/>
          <w:p w14:paraId="2316E859" w14:textId="77777777" w:rsidR="000E1DEE" w:rsidRDefault="000E1DEE" w:rsidP="00CF4820"/>
          <w:p w14:paraId="38045344" w14:textId="77777777" w:rsidR="000E1DEE" w:rsidRPr="000E1DEE" w:rsidRDefault="000E1DEE" w:rsidP="000E1DEE">
            <w:r w:rsidRPr="000E1DEE">
              <w:t>Playground</w:t>
            </w:r>
          </w:p>
          <w:p w14:paraId="18FB3691" w14:textId="77777777" w:rsidR="000E1DEE" w:rsidRPr="000E1DEE" w:rsidRDefault="000E1DEE" w:rsidP="000E1DEE">
            <w:r w:rsidRPr="000E1DEE">
              <w:lastRenderedPageBreak/>
              <w:t>£2429.40</w:t>
            </w:r>
          </w:p>
          <w:p w14:paraId="32D65C45" w14:textId="5A63007F" w:rsidR="000E1DEE" w:rsidRDefault="000E1DEE" w:rsidP="00CF4820"/>
        </w:tc>
        <w:tc>
          <w:tcPr>
            <w:tcW w:w="2248" w:type="dxa"/>
          </w:tcPr>
          <w:p w14:paraId="649EA2E6" w14:textId="40C377DA" w:rsidR="00CF4820" w:rsidRDefault="00CF4820" w:rsidP="00CF4820"/>
        </w:tc>
        <w:tc>
          <w:tcPr>
            <w:tcW w:w="1874" w:type="dxa"/>
          </w:tcPr>
          <w:p w14:paraId="34DC379C" w14:textId="4DB6EAF6" w:rsidR="00CF4820" w:rsidRDefault="00CF4820" w:rsidP="00CF4820"/>
        </w:tc>
        <w:tc>
          <w:tcPr>
            <w:tcW w:w="1953" w:type="dxa"/>
          </w:tcPr>
          <w:p w14:paraId="7F4E1E48" w14:textId="77777777" w:rsidR="00CF4820" w:rsidRDefault="00CF4820" w:rsidP="00CF4820"/>
        </w:tc>
      </w:tr>
      <w:tr w:rsidR="00CF4820" w14:paraId="09413BBF" w14:textId="77777777" w:rsidTr="00122266">
        <w:trPr>
          <w:trHeight w:val="1266"/>
        </w:trPr>
        <w:tc>
          <w:tcPr>
            <w:tcW w:w="1894" w:type="dxa"/>
            <w:shd w:val="clear" w:color="auto" w:fill="FFD966" w:themeFill="accent4" w:themeFillTint="99"/>
          </w:tcPr>
          <w:p w14:paraId="7A370D9F" w14:textId="1C1FF322" w:rsidR="00CF4820" w:rsidRDefault="00CF4820" w:rsidP="00CF4820">
            <w:r>
              <w:lastRenderedPageBreak/>
              <w:t xml:space="preserve">2. The profile of PE and sport being raised across the school as a tool for whole school development </w:t>
            </w:r>
          </w:p>
        </w:tc>
        <w:tc>
          <w:tcPr>
            <w:tcW w:w="2759" w:type="dxa"/>
            <w:gridSpan w:val="2"/>
          </w:tcPr>
          <w:p w14:paraId="156BFA40" w14:textId="3838FD41" w:rsidR="00CF4820" w:rsidRDefault="00F774B0" w:rsidP="00492B02">
            <w:r>
              <w:t>PE being used as a tool for healthy living and well-being</w:t>
            </w:r>
            <w:r w:rsidR="00492B02">
              <w:t>. Sports coaches to be used to train staff to excel in PE</w:t>
            </w:r>
          </w:p>
          <w:p w14:paraId="2C1D7CF2" w14:textId="77777777" w:rsidR="000E1DEE" w:rsidRDefault="000E1DEE" w:rsidP="00492B02"/>
          <w:p w14:paraId="2D58B875" w14:textId="77777777" w:rsidR="000E1DEE" w:rsidRDefault="000E1DEE" w:rsidP="00492B02"/>
          <w:p w14:paraId="6444B38B" w14:textId="6AF78BF9" w:rsidR="00E820A9" w:rsidRDefault="000E1DEE" w:rsidP="00492B02">
            <w:r>
              <w:t>A Forest school shelter to be built so that Forest school sessions across the school can continue in all weather.</w:t>
            </w:r>
          </w:p>
          <w:p w14:paraId="4BB58E00" w14:textId="66B3ED71" w:rsidR="00494F30" w:rsidRDefault="00494F30" w:rsidP="00492B02"/>
          <w:p w14:paraId="1FA8FFF0" w14:textId="7C6C69AD" w:rsidR="000E1DEE" w:rsidRDefault="000E1DEE" w:rsidP="00492B02">
            <w:r>
              <w:t>Another teacher to be trained in Forest School to develop forest school into key stage 2.</w:t>
            </w:r>
          </w:p>
          <w:p w14:paraId="5167E993" w14:textId="77777777" w:rsidR="000E1DEE" w:rsidRDefault="000E1DEE" w:rsidP="00492B02"/>
          <w:p w14:paraId="1CA04BC0" w14:textId="77777777" w:rsidR="000E1DEE" w:rsidRDefault="000E1DEE" w:rsidP="00492B02"/>
          <w:p w14:paraId="44E3579B" w14:textId="7D0D9586" w:rsidR="00494F30" w:rsidRDefault="00494F30" w:rsidP="00492B02">
            <w:r>
              <w:t>Children being proud to represent the school in competitions.</w:t>
            </w:r>
          </w:p>
          <w:p w14:paraId="2D128061" w14:textId="1EE95873" w:rsidR="00684C49" w:rsidRDefault="00684C49" w:rsidP="00492B02"/>
        </w:tc>
        <w:tc>
          <w:tcPr>
            <w:tcW w:w="3110" w:type="dxa"/>
          </w:tcPr>
          <w:p w14:paraId="6D0FBCD3" w14:textId="56B825E8" w:rsidR="00492B02" w:rsidRDefault="00492B02" w:rsidP="00CF4820">
            <w:r>
              <w:t>Premier Sports to work alongside staff.</w:t>
            </w:r>
            <w:r w:rsidR="000E1DEE">
              <w:t xml:space="preserve"> Teaching staff to observe good teaching of PE.</w:t>
            </w:r>
          </w:p>
          <w:p w14:paraId="19BC0AD0" w14:textId="77777777" w:rsidR="00E820A9" w:rsidRDefault="00E820A9" w:rsidP="00CF4820"/>
          <w:p w14:paraId="57B4E739" w14:textId="77777777" w:rsidR="000E1DEE" w:rsidRDefault="000E1DEE" w:rsidP="00CF4820"/>
          <w:p w14:paraId="6627DEF0" w14:textId="77777777" w:rsidR="000E1DEE" w:rsidRDefault="000E1DEE" w:rsidP="00CF4820"/>
          <w:p w14:paraId="064A1C6F" w14:textId="77777777" w:rsidR="000E1DEE" w:rsidRDefault="000E1DEE" w:rsidP="00CF4820"/>
          <w:p w14:paraId="61A3EEAA" w14:textId="71930EF8" w:rsidR="00E820A9" w:rsidRDefault="00E820A9" w:rsidP="00CF4820">
            <w:r>
              <w:t>Shelter to be built to increase the time children can spend outdoors and access the facilities.</w:t>
            </w:r>
          </w:p>
          <w:p w14:paraId="67A17434" w14:textId="77777777" w:rsidR="000E1DEE" w:rsidRDefault="000E1DEE" w:rsidP="00CF4820"/>
          <w:p w14:paraId="2447DBF8" w14:textId="77777777" w:rsidR="000E1DEE" w:rsidRDefault="000E1DEE" w:rsidP="00CF4820"/>
          <w:p w14:paraId="48A4A04C" w14:textId="37F3EFEB" w:rsidR="00E820A9" w:rsidRDefault="00E820A9" w:rsidP="00CF4820">
            <w:r>
              <w:t>More teachers trained to provide more opportunities across all year groups.</w:t>
            </w:r>
          </w:p>
          <w:p w14:paraId="7F9273FD" w14:textId="77777777" w:rsidR="00494F30" w:rsidRDefault="00494F30" w:rsidP="00CF4820"/>
          <w:p w14:paraId="556B7CF0" w14:textId="77777777" w:rsidR="000E1DEE" w:rsidRDefault="000E1DEE" w:rsidP="00CF4820"/>
          <w:p w14:paraId="2E832987" w14:textId="77777777" w:rsidR="000E1DEE" w:rsidRDefault="000E1DEE" w:rsidP="00CF4820"/>
          <w:p w14:paraId="39D3C734" w14:textId="310D92C9" w:rsidR="00494F30" w:rsidRDefault="00494F30" w:rsidP="00CF4820">
            <w:r>
              <w:t>School kit provided for competition with school name in large.</w:t>
            </w:r>
          </w:p>
        </w:tc>
        <w:tc>
          <w:tcPr>
            <w:tcW w:w="1984" w:type="dxa"/>
          </w:tcPr>
          <w:p w14:paraId="77AEDE1A" w14:textId="77777777" w:rsidR="000E1DEE" w:rsidRDefault="000E1DEE" w:rsidP="00CF4820"/>
          <w:p w14:paraId="267EF0CB" w14:textId="77777777" w:rsidR="000E1DEE" w:rsidRDefault="000E1DEE" w:rsidP="00CF4820"/>
          <w:p w14:paraId="66B1B023" w14:textId="77777777" w:rsidR="000E1DEE" w:rsidRDefault="000E1DEE" w:rsidP="00CF4820"/>
          <w:p w14:paraId="435E62BD" w14:textId="77777777" w:rsidR="000E1DEE" w:rsidRDefault="000E1DEE" w:rsidP="00CF4820"/>
          <w:p w14:paraId="44FB463A" w14:textId="77777777" w:rsidR="000E1DEE" w:rsidRDefault="000E1DEE" w:rsidP="00CF4820"/>
          <w:p w14:paraId="0A48D664" w14:textId="77777777" w:rsidR="000E1DEE" w:rsidRDefault="000E1DEE" w:rsidP="00CF4820"/>
          <w:p w14:paraId="11B8DCA7" w14:textId="77777777" w:rsidR="000E1DEE" w:rsidRDefault="000E1DEE" w:rsidP="00CF4820"/>
          <w:p w14:paraId="28E97CAC" w14:textId="275562B7" w:rsidR="00CF4820" w:rsidRPr="000E1DEE" w:rsidRDefault="00E820A9" w:rsidP="00CF4820">
            <w:r w:rsidRPr="000E1DEE">
              <w:t>Shelter - £3,000</w:t>
            </w:r>
          </w:p>
          <w:p w14:paraId="3308182B" w14:textId="09E1AB29" w:rsidR="00E820A9" w:rsidRPr="000E1DEE" w:rsidRDefault="00E820A9" w:rsidP="00CF4820"/>
          <w:p w14:paraId="316FEAB5" w14:textId="77777777" w:rsidR="00E12973" w:rsidRPr="000E1DEE" w:rsidRDefault="00E12973" w:rsidP="00CF4820"/>
          <w:p w14:paraId="55CB194C" w14:textId="77777777" w:rsidR="000E1DEE" w:rsidRDefault="000E1DEE" w:rsidP="00CF4820"/>
          <w:p w14:paraId="047DAE12" w14:textId="77777777" w:rsidR="000E1DEE" w:rsidRDefault="000E1DEE" w:rsidP="00CF4820"/>
          <w:p w14:paraId="58B9B079" w14:textId="77777777" w:rsidR="000E1DEE" w:rsidRDefault="000E1DEE" w:rsidP="00CF4820"/>
          <w:p w14:paraId="5626B144" w14:textId="648B8D54" w:rsidR="00E820A9" w:rsidRPr="000E1DEE" w:rsidRDefault="00E820A9" w:rsidP="00CF4820">
            <w:r w:rsidRPr="000E1DEE">
              <w:t>Forest School Training - £7</w:t>
            </w:r>
            <w:r w:rsidR="00684C49" w:rsidRPr="000E1DEE">
              <w:t>99</w:t>
            </w:r>
          </w:p>
          <w:p w14:paraId="6802ADD5" w14:textId="49D3C3E8" w:rsidR="00494F30" w:rsidRPr="000E1DEE" w:rsidRDefault="00494F30" w:rsidP="00CF4820"/>
          <w:p w14:paraId="2C764EF9" w14:textId="540B1D0F" w:rsidR="00E12973" w:rsidRPr="000E1DEE" w:rsidRDefault="009F27F6" w:rsidP="00CF4820">
            <w:r w:rsidRPr="000E1DEE">
              <w:t xml:space="preserve">Resources </w:t>
            </w:r>
            <w:r w:rsidR="00A747B1" w:rsidRPr="000E1DEE">
              <w:t xml:space="preserve">for forest school and lessons </w:t>
            </w:r>
            <w:r w:rsidRPr="000E1DEE">
              <w:t>£100</w:t>
            </w:r>
            <w:r w:rsidR="00A747B1" w:rsidRPr="000E1DEE">
              <w:t>0</w:t>
            </w:r>
          </w:p>
          <w:p w14:paraId="02559815" w14:textId="77777777" w:rsidR="000E1DEE" w:rsidRDefault="000E1DEE" w:rsidP="00CF4820"/>
          <w:p w14:paraId="5C0F7AF7" w14:textId="4966A85B" w:rsidR="00494F30" w:rsidRPr="000E1DEE" w:rsidRDefault="00494F30" w:rsidP="00CF4820">
            <w:r w:rsidRPr="000E1DEE">
              <w:t>Kit - £87 bibs</w:t>
            </w:r>
          </w:p>
          <w:p w14:paraId="358F0CDF" w14:textId="5A2AF4BD" w:rsidR="00494F30" w:rsidRDefault="00494F30" w:rsidP="00CF4820">
            <w:r w:rsidRPr="000E1DEE">
              <w:t>£124 T-shirts</w:t>
            </w:r>
          </w:p>
          <w:p w14:paraId="2229DFBF" w14:textId="77777777" w:rsidR="00684C49" w:rsidRDefault="00684C49" w:rsidP="00CF4820"/>
          <w:p w14:paraId="3D71BC40" w14:textId="67CC1897" w:rsidR="00684C49" w:rsidRDefault="00684C49" w:rsidP="00CF4820"/>
        </w:tc>
        <w:tc>
          <w:tcPr>
            <w:tcW w:w="2248" w:type="dxa"/>
          </w:tcPr>
          <w:p w14:paraId="4F4FBF90" w14:textId="77777777" w:rsidR="00CF4820" w:rsidRDefault="00CF4820" w:rsidP="00CF4820"/>
        </w:tc>
        <w:tc>
          <w:tcPr>
            <w:tcW w:w="1874" w:type="dxa"/>
          </w:tcPr>
          <w:p w14:paraId="4174C8C3" w14:textId="77777777" w:rsidR="00CF4820" w:rsidRDefault="00CF4820" w:rsidP="00CF4820"/>
        </w:tc>
        <w:tc>
          <w:tcPr>
            <w:tcW w:w="1953" w:type="dxa"/>
          </w:tcPr>
          <w:p w14:paraId="3846A553" w14:textId="77777777" w:rsidR="00CF4820" w:rsidRDefault="00CF4820" w:rsidP="00CF4820"/>
        </w:tc>
      </w:tr>
      <w:tr w:rsidR="00CF4820" w14:paraId="5932FBBE" w14:textId="77777777" w:rsidTr="00122266">
        <w:trPr>
          <w:trHeight w:val="1593"/>
        </w:trPr>
        <w:tc>
          <w:tcPr>
            <w:tcW w:w="1894" w:type="dxa"/>
            <w:shd w:val="clear" w:color="auto" w:fill="C5E0B3" w:themeFill="accent6" w:themeFillTint="66"/>
          </w:tcPr>
          <w:p w14:paraId="0DA58E08" w14:textId="36626CB0" w:rsidR="00CF4820" w:rsidRDefault="00CF4820" w:rsidP="00CF4820">
            <w:r>
              <w:t>3</w:t>
            </w:r>
            <w:r w:rsidRPr="00492B02">
              <w:rPr>
                <w:shd w:val="clear" w:color="auto" w:fill="C5E0B3" w:themeFill="accent6" w:themeFillTint="66"/>
              </w:rPr>
              <w:t>. Increased confidence, knowledge and skills of all staff in teaching PE and sport</w:t>
            </w:r>
          </w:p>
        </w:tc>
        <w:tc>
          <w:tcPr>
            <w:tcW w:w="2759" w:type="dxa"/>
            <w:gridSpan w:val="2"/>
          </w:tcPr>
          <w:p w14:paraId="2346739E" w14:textId="4A3B86AA" w:rsidR="00CF4820" w:rsidRDefault="00AD6393" w:rsidP="00CF4820">
            <w:r>
              <w:t>To continue to improve the quality of pupils’ physical education to ensure that t</w:t>
            </w:r>
            <w:r w:rsidR="00492B02">
              <w:t>hey are confident and competent.</w:t>
            </w:r>
          </w:p>
        </w:tc>
        <w:tc>
          <w:tcPr>
            <w:tcW w:w="3110" w:type="dxa"/>
          </w:tcPr>
          <w:p w14:paraId="0ACFF77A" w14:textId="15B7C3D8" w:rsidR="00CF4820" w:rsidRDefault="00F774B0" w:rsidP="00CF4820">
            <w:r>
              <w:t>High quality PE teaching delivered across the whole school to all pupils</w:t>
            </w:r>
          </w:p>
          <w:p w14:paraId="60CE3C67" w14:textId="4D0AEB49" w:rsidR="00F774B0" w:rsidRDefault="00F774B0" w:rsidP="00CF4820">
            <w:r>
              <w:t>Teaching staff profes</w:t>
            </w:r>
            <w:r w:rsidR="00E820A9">
              <w:t>sional development is supported</w:t>
            </w:r>
            <w:r w:rsidR="000E1DEE">
              <w:t xml:space="preserve"> by premier sports</w:t>
            </w:r>
            <w:r w:rsidR="00E820A9">
              <w:t>.</w:t>
            </w:r>
          </w:p>
        </w:tc>
        <w:tc>
          <w:tcPr>
            <w:tcW w:w="1984" w:type="dxa"/>
          </w:tcPr>
          <w:p w14:paraId="62F02A9C" w14:textId="471E2BAC" w:rsidR="00CF4820" w:rsidRDefault="00CF4820" w:rsidP="00CF4820"/>
        </w:tc>
        <w:tc>
          <w:tcPr>
            <w:tcW w:w="2248" w:type="dxa"/>
          </w:tcPr>
          <w:p w14:paraId="329F91CB" w14:textId="77777777" w:rsidR="00CF4820" w:rsidRDefault="00CF4820" w:rsidP="00CF4820"/>
        </w:tc>
        <w:tc>
          <w:tcPr>
            <w:tcW w:w="1874" w:type="dxa"/>
          </w:tcPr>
          <w:p w14:paraId="2EA8DA89" w14:textId="77777777" w:rsidR="00CF4820" w:rsidRDefault="00CF4820" w:rsidP="00CF4820"/>
        </w:tc>
        <w:tc>
          <w:tcPr>
            <w:tcW w:w="1953" w:type="dxa"/>
          </w:tcPr>
          <w:p w14:paraId="1ED47FAE" w14:textId="77777777" w:rsidR="00CF4820" w:rsidRDefault="00CF4820" w:rsidP="00CF4820"/>
        </w:tc>
      </w:tr>
      <w:tr w:rsidR="00CF4820" w14:paraId="2ED58BB3" w14:textId="77777777" w:rsidTr="000E1DEE">
        <w:trPr>
          <w:trHeight w:val="2901"/>
        </w:trPr>
        <w:tc>
          <w:tcPr>
            <w:tcW w:w="1894" w:type="dxa"/>
            <w:shd w:val="clear" w:color="auto" w:fill="E4B0D6"/>
          </w:tcPr>
          <w:p w14:paraId="79E0A863" w14:textId="6FEFF1AB" w:rsidR="00CF4820" w:rsidRDefault="00CF4820" w:rsidP="00CF4820">
            <w:r>
              <w:lastRenderedPageBreak/>
              <w:t xml:space="preserve">4. Broader experience of a range of sports and activities offered to all pupils </w:t>
            </w:r>
          </w:p>
        </w:tc>
        <w:tc>
          <w:tcPr>
            <w:tcW w:w="2759" w:type="dxa"/>
            <w:gridSpan w:val="2"/>
          </w:tcPr>
          <w:p w14:paraId="79E87ED5" w14:textId="77777777" w:rsidR="00492B02" w:rsidRDefault="00AD6393" w:rsidP="00CF4820">
            <w:r>
              <w:t>To increase the range of sporting opportuniti</w:t>
            </w:r>
            <w:r w:rsidR="00492B02">
              <w:t xml:space="preserve">es including tennis coach in the summer term. </w:t>
            </w:r>
          </w:p>
          <w:p w14:paraId="3AA8E67C" w14:textId="515BE951" w:rsidR="00CF4820" w:rsidRDefault="00492B02" w:rsidP="00CF4820">
            <w:r>
              <w:t>Adam Vasey offering opportunities for different sports competitions.</w:t>
            </w:r>
            <w:r w:rsidR="00AD6393">
              <w:t xml:space="preserve"> </w:t>
            </w:r>
          </w:p>
        </w:tc>
        <w:tc>
          <w:tcPr>
            <w:tcW w:w="3110" w:type="dxa"/>
          </w:tcPr>
          <w:p w14:paraId="362F9A50" w14:textId="77DC63FC" w:rsidR="00CF4820" w:rsidRDefault="00AD6393" w:rsidP="00CF4820">
            <w:r>
              <w:t xml:space="preserve">Work with Be Skilled trust offering sports festivals and sports days </w:t>
            </w:r>
          </w:p>
          <w:p w14:paraId="5CF4B2CE" w14:textId="3BFD8059" w:rsidR="000223C5" w:rsidRDefault="000223C5" w:rsidP="00CF4820">
            <w:r>
              <w:t xml:space="preserve">Sports school specialists varying the clubs and offering </w:t>
            </w:r>
            <w:r w:rsidR="00E820A9">
              <w:t>= Duathlon</w:t>
            </w:r>
          </w:p>
          <w:p w14:paraId="3E911DBA" w14:textId="77777777" w:rsidR="00492B02" w:rsidRDefault="00492B02" w:rsidP="00CF4820"/>
          <w:p w14:paraId="6A2B3CD2" w14:textId="1CE48D61" w:rsidR="000223C5" w:rsidRDefault="0018426D" w:rsidP="00CF4820">
            <w:r>
              <w:t xml:space="preserve">Participation in the Jump2it dance festival in March </w:t>
            </w:r>
            <w:r w:rsidR="000223C5">
              <w:t xml:space="preserve"> </w:t>
            </w:r>
          </w:p>
          <w:p w14:paraId="033D0E9A" w14:textId="77777777" w:rsidR="00AD6393" w:rsidRDefault="00AD6393" w:rsidP="00CF4820"/>
          <w:p w14:paraId="5EF3EBDB" w14:textId="77777777" w:rsidR="00E12973" w:rsidRDefault="00E12973" w:rsidP="00CF4820">
            <w:r>
              <w:t>Tennis</w:t>
            </w:r>
          </w:p>
          <w:p w14:paraId="38C74059" w14:textId="77777777" w:rsidR="00E12973" w:rsidRDefault="00E12973" w:rsidP="00CF4820"/>
          <w:p w14:paraId="1927A136" w14:textId="77777777" w:rsidR="00E12973" w:rsidRDefault="00E12973" w:rsidP="00CF4820">
            <w:r>
              <w:t>Active 8</w:t>
            </w:r>
          </w:p>
          <w:p w14:paraId="7C9EFB16" w14:textId="0C9B5FB4" w:rsidR="00E12973" w:rsidRDefault="00E12973" w:rsidP="00CF4820"/>
        </w:tc>
        <w:tc>
          <w:tcPr>
            <w:tcW w:w="1984" w:type="dxa"/>
            <w:shd w:val="clear" w:color="auto" w:fill="auto"/>
          </w:tcPr>
          <w:p w14:paraId="07418807" w14:textId="77777777" w:rsidR="00CF4820" w:rsidRPr="000E1DEE" w:rsidRDefault="00CF4820" w:rsidP="00CF4820"/>
          <w:p w14:paraId="3256FB62" w14:textId="33D18ACF" w:rsidR="0018426D" w:rsidRPr="000E1DEE" w:rsidRDefault="00492B02" w:rsidP="00CF4820">
            <w:r w:rsidRPr="000E1DEE">
              <w:t>Tennis coach £352</w:t>
            </w:r>
          </w:p>
          <w:p w14:paraId="08C6FA13" w14:textId="54745A55" w:rsidR="0092190A" w:rsidRPr="000E1DEE" w:rsidRDefault="0092190A" w:rsidP="00CF4820"/>
          <w:p w14:paraId="0EBA47E6" w14:textId="1B64EDF1" w:rsidR="0092190A" w:rsidRPr="000E1DEE" w:rsidRDefault="0092190A" w:rsidP="00CF4820"/>
          <w:p w14:paraId="0A08F08D" w14:textId="7C0DD594" w:rsidR="0092190A" w:rsidRPr="000E1DEE" w:rsidRDefault="0092190A" w:rsidP="00CF4820">
            <w:r w:rsidRPr="000E1DEE">
              <w:t>Active 8</w:t>
            </w:r>
            <w:r w:rsidR="009F27F6" w:rsidRPr="000E1DEE">
              <w:t xml:space="preserve"> - £1.50 per child = £153</w:t>
            </w:r>
          </w:p>
          <w:p w14:paraId="380B2C3E" w14:textId="1FAD1DF8" w:rsidR="0092190A" w:rsidRPr="000E1DEE" w:rsidRDefault="0092190A" w:rsidP="00CF4820"/>
          <w:p w14:paraId="4F636598" w14:textId="333D6265" w:rsidR="0092190A" w:rsidRPr="000E1DEE" w:rsidRDefault="0092190A" w:rsidP="00CF4820"/>
          <w:p w14:paraId="0C11A41B" w14:textId="77777777" w:rsidR="0018426D" w:rsidRPr="000E1DEE" w:rsidRDefault="0018426D" w:rsidP="00CF4820"/>
          <w:p w14:paraId="4AFE8BF7" w14:textId="77777777" w:rsidR="0018426D" w:rsidRPr="000E1DEE" w:rsidRDefault="0018426D" w:rsidP="00CF4820"/>
          <w:p w14:paraId="7A13653D" w14:textId="0BF2EE0F" w:rsidR="0018426D" w:rsidRPr="000E1DEE" w:rsidRDefault="0018426D" w:rsidP="00CF4820"/>
        </w:tc>
        <w:tc>
          <w:tcPr>
            <w:tcW w:w="2248" w:type="dxa"/>
          </w:tcPr>
          <w:p w14:paraId="551FC4E1" w14:textId="77777777" w:rsidR="00CF4820" w:rsidRDefault="00CF4820" w:rsidP="00CF4820"/>
        </w:tc>
        <w:tc>
          <w:tcPr>
            <w:tcW w:w="1874" w:type="dxa"/>
          </w:tcPr>
          <w:p w14:paraId="3ED0BEFC" w14:textId="77777777" w:rsidR="00CF4820" w:rsidRDefault="00CF4820" w:rsidP="00CF4820"/>
        </w:tc>
        <w:tc>
          <w:tcPr>
            <w:tcW w:w="1953" w:type="dxa"/>
          </w:tcPr>
          <w:p w14:paraId="693B9BD1" w14:textId="77777777" w:rsidR="00CF4820" w:rsidRDefault="00CF4820" w:rsidP="00CF4820"/>
        </w:tc>
      </w:tr>
      <w:tr w:rsidR="00CF4820" w14:paraId="7930C7C8" w14:textId="77777777" w:rsidTr="000E1DEE">
        <w:trPr>
          <w:trHeight w:val="2382"/>
        </w:trPr>
        <w:tc>
          <w:tcPr>
            <w:tcW w:w="1894" w:type="dxa"/>
            <w:shd w:val="clear" w:color="auto" w:fill="F4B083" w:themeFill="accent2" w:themeFillTint="99"/>
          </w:tcPr>
          <w:p w14:paraId="25FA6EAD" w14:textId="264C64C1" w:rsidR="00CF4820" w:rsidRDefault="00CF4820" w:rsidP="00CF4820">
            <w:r>
              <w:t xml:space="preserve">5. Increased participation in competitive sport </w:t>
            </w:r>
          </w:p>
        </w:tc>
        <w:tc>
          <w:tcPr>
            <w:tcW w:w="2759" w:type="dxa"/>
            <w:gridSpan w:val="2"/>
          </w:tcPr>
          <w:p w14:paraId="1F363D54" w14:textId="36F14070" w:rsidR="00CF4820" w:rsidRDefault="000223C5" w:rsidP="00CF4820">
            <w:r>
              <w:t xml:space="preserve">To participate in Level 2 and 3 competitions in North Charnwood and family and Be Skilled competitions and festivals </w:t>
            </w:r>
          </w:p>
          <w:p w14:paraId="6041D842" w14:textId="77777777" w:rsidR="000E1DEE" w:rsidRDefault="000E1DEE" w:rsidP="00CF4820"/>
          <w:p w14:paraId="1D3650E7" w14:textId="3D93887F" w:rsidR="000223C5" w:rsidRDefault="000223C5" w:rsidP="00CF4820">
            <w:r>
              <w:t xml:space="preserve">To develop the curriculum to support Level 2 competitions </w:t>
            </w:r>
          </w:p>
          <w:p w14:paraId="5FE84B9F" w14:textId="77777777" w:rsidR="0081459D" w:rsidRDefault="0081459D" w:rsidP="00CF4820"/>
          <w:p w14:paraId="1374B5DF" w14:textId="47CA7912" w:rsidR="0081459D" w:rsidRDefault="0081459D" w:rsidP="00CF4820">
            <w:r>
              <w:t>Signed up for Prestwold Cross Country competition.</w:t>
            </w:r>
          </w:p>
        </w:tc>
        <w:tc>
          <w:tcPr>
            <w:tcW w:w="3110" w:type="dxa"/>
          </w:tcPr>
          <w:p w14:paraId="2F674DC2" w14:textId="6042CFA8" w:rsidR="00CF4820" w:rsidRDefault="00E820A9" w:rsidP="00CF4820">
            <w:r>
              <w:t>Research how to sign up for Charnwood college – competitions and opportunities.</w:t>
            </w:r>
          </w:p>
          <w:p w14:paraId="7E255AFC" w14:textId="7A207885" w:rsidR="0081459D" w:rsidRDefault="0081459D" w:rsidP="00CF4820"/>
          <w:p w14:paraId="2FD768DA" w14:textId="77777777" w:rsidR="000E1DEE" w:rsidRDefault="000E1DEE" w:rsidP="00CF4820"/>
          <w:p w14:paraId="688F4E5C" w14:textId="77777777" w:rsidR="000E1DEE" w:rsidRDefault="000E1DEE" w:rsidP="00CF4820"/>
          <w:p w14:paraId="4ABC73A3" w14:textId="75DE3474" w:rsidR="0081459D" w:rsidRDefault="0081459D" w:rsidP="00CF4820">
            <w:r>
              <w:t>Opportunity to run against other schools, build confidence and an enjoyment for sport.</w:t>
            </w:r>
          </w:p>
          <w:p w14:paraId="20D1ABCA" w14:textId="77777777" w:rsidR="0081459D" w:rsidRDefault="0081459D" w:rsidP="00CF4820"/>
          <w:p w14:paraId="7F71E960" w14:textId="291EE205" w:rsidR="0081459D" w:rsidRDefault="0081459D" w:rsidP="00CF4820"/>
        </w:tc>
        <w:tc>
          <w:tcPr>
            <w:tcW w:w="1984" w:type="dxa"/>
            <w:shd w:val="clear" w:color="auto" w:fill="auto"/>
          </w:tcPr>
          <w:p w14:paraId="51AD365C" w14:textId="57B212F6" w:rsidR="000223C5" w:rsidRPr="000E1DEE" w:rsidRDefault="00E820A9" w:rsidP="00492B02">
            <w:r w:rsidRPr="000E1DEE">
              <w:t>£750 + transport</w:t>
            </w:r>
            <w:r w:rsidR="00A747B1" w:rsidRPr="000E1DEE">
              <w:t xml:space="preserve"> = £250</w:t>
            </w:r>
          </w:p>
          <w:p w14:paraId="3426D543" w14:textId="77777777" w:rsidR="0081459D" w:rsidRPr="000E1DEE" w:rsidRDefault="0081459D" w:rsidP="00492B02"/>
          <w:p w14:paraId="005DC204" w14:textId="77777777" w:rsidR="000E1DEE" w:rsidRDefault="000E1DEE" w:rsidP="00492B02"/>
          <w:p w14:paraId="256CC96F" w14:textId="77777777" w:rsidR="000E1DEE" w:rsidRDefault="000E1DEE" w:rsidP="00492B02"/>
          <w:p w14:paraId="7B512458" w14:textId="77777777" w:rsidR="000E1DEE" w:rsidRDefault="000E1DEE" w:rsidP="00492B02"/>
          <w:p w14:paraId="5012FF03" w14:textId="59786896" w:rsidR="0081459D" w:rsidRPr="000E1DEE" w:rsidRDefault="0081459D" w:rsidP="00492B02">
            <w:r w:rsidRPr="000E1DEE">
              <w:t>Prestwold affiliation - £35</w:t>
            </w:r>
          </w:p>
        </w:tc>
        <w:tc>
          <w:tcPr>
            <w:tcW w:w="2248" w:type="dxa"/>
          </w:tcPr>
          <w:p w14:paraId="03CDE8BD" w14:textId="77777777" w:rsidR="00CF4820" w:rsidRDefault="00CF4820" w:rsidP="00CF4820"/>
        </w:tc>
        <w:tc>
          <w:tcPr>
            <w:tcW w:w="1874" w:type="dxa"/>
          </w:tcPr>
          <w:p w14:paraId="0D665B8D" w14:textId="77777777" w:rsidR="00CF4820" w:rsidRDefault="00CF4820" w:rsidP="00CF4820"/>
        </w:tc>
        <w:tc>
          <w:tcPr>
            <w:tcW w:w="1953" w:type="dxa"/>
          </w:tcPr>
          <w:p w14:paraId="2AD2EF3D" w14:textId="77777777" w:rsidR="00CF4820" w:rsidRDefault="00CF4820" w:rsidP="00CF4820"/>
        </w:tc>
      </w:tr>
      <w:tr w:rsidR="00A747B1" w14:paraId="4A8BE739" w14:textId="77777777" w:rsidTr="00122266">
        <w:trPr>
          <w:trHeight w:val="563"/>
        </w:trPr>
        <w:tc>
          <w:tcPr>
            <w:tcW w:w="1894" w:type="dxa"/>
            <w:shd w:val="clear" w:color="auto" w:fill="F4B083" w:themeFill="accent2" w:themeFillTint="99"/>
          </w:tcPr>
          <w:p w14:paraId="025E07B2" w14:textId="7978A57C" w:rsidR="00A747B1" w:rsidRDefault="00A747B1" w:rsidP="00CF4820">
            <w:r>
              <w:t>Total</w:t>
            </w:r>
          </w:p>
        </w:tc>
        <w:tc>
          <w:tcPr>
            <w:tcW w:w="2759" w:type="dxa"/>
            <w:gridSpan w:val="2"/>
          </w:tcPr>
          <w:p w14:paraId="6C59F062" w14:textId="77777777" w:rsidR="00A747B1" w:rsidRDefault="00A747B1" w:rsidP="00CF4820"/>
        </w:tc>
        <w:tc>
          <w:tcPr>
            <w:tcW w:w="3110" w:type="dxa"/>
          </w:tcPr>
          <w:p w14:paraId="5167CCB3" w14:textId="77777777" w:rsidR="00A747B1" w:rsidRPr="000E1DEE" w:rsidRDefault="00A747B1" w:rsidP="00CF4820"/>
        </w:tc>
        <w:tc>
          <w:tcPr>
            <w:tcW w:w="1984" w:type="dxa"/>
          </w:tcPr>
          <w:p w14:paraId="1624CB91" w14:textId="06E93E48" w:rsidR="00A747B1" w:rsidRPr="000E1DEE" w:rsidRDefault="00A747B1" w:rsidP="00492B02">
            <w:r w:rsidRPr="000E1DEE">
              <w:t>£16,690</w:t>
            </w:r>
          </w:p>
        </w:tc>
        <w:tc>
          <w:tcPr>
            <w:tcW w:w="2248" w:type="dxa"/>
          </w:tcPr>
          <w:p w14:paraId="1CA239AB" w14:textId="77777777" w:rsidR="00A747B1" w:rsidRDefault="00A747B1" w:rsidP="00CF4820"/>
        </w:tc>
        <w:tc>
          <w:tcPr>
            <w:tcW w:w="1874" w:type="dxa"/>
          </w:tcPr>
          <w:p w14:paraId="168B0D3F" w14:textId="77777777" w:rsidR="00A747B1" w:rsidRDefault="00A747B1" w:rsidP="00CF4820"/>
        </w:tc>
        <w:tc>
          <w:tcPr>
            <w:tcW w:w="1953" w:type="dxa"/>
          </w:tcPr>
          <w:p w14:paraId="6F87DF3C" w14:textId="77777777" w:rsidR="00A747B1" w:rsidRDefault="00A747B1" w:rsidP="00CF4820"/>
        </w:tc>
      </w:tr>
    </w:tbl>
    <w:p w14:paraId="25099702" w14:textId="77777777" w:rsidR="004A3503" w:rsidRDefault="004A3503"/>
    <w:sectPr w:rsidR="004A3503" w:rsidSect="00492B0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20"/>
    <w:rsid w:val="000223C5"/>
    <w:rsid w:val="00023C84"/>
    <w:rsid w:val="00085947"/>
    <w:rsid w:val="000C03F8"/>
    <w:rsid w:val="000C6E97"/>
    <w:rsid w:val="000E1DEE"/>
    <w:rsid w:val="00122266"/>
    <w:rsid w:val="00162486"/>
    <w:rsid w:val="0018426D"/>
    <w:rsid w:val="001A1DE5"/>
    <w:rsid w:val="00206821"/>
    <w:rsid w:val="00265892"/>
    <w:rsid w:val="00290DD9"/>
    <w:rsid w:val="002C03C8"/>
    <w:rsid w:val="003E1884"/>
    <w:rsid w:val="004335D4"/>
    <w:rsid w:val="00492B02"/>
    <w:rsid w:val="00494F30"/>
    <w:rsid w:val="004A3503"/>
    <w:rsid w:val="00511398"/>
    <w:rsid w:val="00530630"/>
    <w:rsid w:val="005D3A3F"/>
    <w:rsid w:val="00635A58"/>
    <w:rsid w:val="00684C49"/>
    <w:rsid w:val="007B5EE7"/>
    <w:rsid w:val="007D3179"/>
    <w:rsid w:val="007F3FCA"/>
    <w:rsid w:val="00804B06"/>
    <w:rsid w:val="00813C56"/>
    <w:rsid w:val="0081459D"/>
    <w:rsid w:val="0083039F"/>
    <w:rsid w:val="0092190A"/>
    <w:rsid w:val="00957068"/>
    <w:rsid w:val="009F27F6"/>
    <w:rsid w:val="00A747B1"/>
    <w:rsid w:val="00A90FB9"/>
    <w:rsid w:val="00AC4A85"/>
    <w:rsid w:val="00AD6393"/>
    <w:rsid w:val="00B631E2"/>
    <w:rsid w:val="00BD0952"/>
    <w:rsid w:val="00CD75B4"/>
    <w:rsid w:val="00CF4820"/>
    <w:rsid w:val="00E12973"/>
    <w:rsid w:val="00E820A9"/>
    <w:rsid w:val="00ED35EE"/>
    <w:rsid w:val="00F77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2452"/>
  <w15:docId w15:val="{9E469E7E-426E-47AA-A797-06F2A744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8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HP Inc.</cp:lastModifiedBy>
  <cp:revision>2</cp:revision>
  <dcterms:created xsi:type="dcterms:W3CDTF">2018-12-11T12:22:00Z</dcterms:created>
  <dcterms:modified xsi:type="dcterms:W3CDTF">2018-12-11T12:22:00Z</dcterms:modified>
</cp:coreProperties>
</file>